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129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方正小标宋_GBK" w:hAnsi="方正小标宋_GBK" w:eastAsia="方正小标宋_GBK" w:cs="方正小标宋_GBK"/>
          <w:sz w:val="44"/>
          <w:szCs w:val="44"/>
          <w:lang w:eastAsia="zh-CN"/>
        </w:rPr>
      </w:pPr>
      <w:bookmarkStart w:id="0" w:name="OLE_LINK1"/>
      <w:r>
        <w:rPr>
          <w:rFonts w:hint="eastAsia" w:ascii="方正小标宋_GBK" w:hAnsi="方正小标宋_GBK" w:eastAsia="方正小标宋_GBK" w:cs="方正小标宋_GBK"/>
          <w:sz w:val="44"/>
          <w:szCs w:val="44"/>
          <w:lang w:eastAsia="zh-CN"/>
        </w:rPr>
        <w:t>劳务派遣经营许可</w:t>
      </w:r>
    </w:p>
    <w:p w14:paraId="7BDDB6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p>
    <w:p w14:paraId="7ED86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7CFAE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02F0E6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outlineLvl w:val="1"/>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劳务派遣经营许可【</w:t>
      </w:r>
      <w:r>
        <w:rPr>
          <w:rFonts w:hint="eastAsia" w:ascii="Times New Roman" w:hAnsi="Times New Roman" w:eastAsia="宋体" w:cs="Times New Roman"/>
          <w:kern w:val="2"/>
          <w:sz w:val="32"/>
          <w:szCs w:val="32"/>
          <w:lang w:val="en-US" w:eastAsia="zh-CN" w:bidi="ar-SA"/>
        </w:rPr>
        <w:t>00011410800Y</w:t>
      </w:r>
      <w:r>
        <w:rPr>
          <w:rFonts w:ascii="Times New Roman" w:hAnsi="Times New Roman" w:eastAsia="方正小标宋_GBK"/>
          <w:color w:val="000000"/>
          <w:sz w:val="32"/>
          <w:szCs w:val="32"/>
        </w:rPr>
        <w:t>】</w:t>
      </w:r>
    </w:p>
    <w:p w14:paraId="390548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0593F2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劳务派遣经营许可【</w:t>
      </w:r>
      <w:r>
        <w:rPr>
          <w:rFonts w:hint="default" w:ascii="Times New Roman" w:hAnsi="Times New Roman" w:eastAsia="宋体" w:cs="Times New Roman"/>
          <w:kern w:val="2"/>
          <w:sz w:val="32"/>
          <w:szCs w:val="32"/>
          <w:lang w:val="en-US" w:eastAsia="zh-CN" w:bidi="ar-SA"/>
        </w:rPr>
        <w:t>000114108003</w:t>
      </w:r>
      <w:r>
        <w:rPr>
          <w:rFonts w:ascii="Times New Roman" w:hAnsi="Times New Roman" w:eastAsia="方正小标宋_GBK"/>
          <w:color w:val="000000"/>
          <w:sz w:val="32"/>
          <w:szCs w:val="32"/>
        </w:rPr>
        <w:t>】</w:t>
      </w:r>
    </w:p>
    <w:p w14:paraId="6562AF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17A396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劳务派遣经营许可【</w:t>
      </w:r>
      <w:r>
        <w:rPr>
          <w:rFonts w:hint="default" w:ascii="Times New Roman" w:hAnsi="Times New Roman" w:eastAsia="宋体" w:cs="Times New Roman"/>
          <w:kern w:val="2"/>
          <w:sz w:val="32"/>
          <w:szCs w:val="32"/>
          <w:lang w:val="en-US" w:eastAsia="zh-CN" w:bidi="ar-SA"/>
        </w:rPr>
        <w:t>000114108003</w:t>
      </w:r>
      <w:r>
        <w:rPr>
          <w:rFonts w:ascii="Times New Roman" w:hAnsi="Times New Roman" w:eastAsia="方正小标宋_GBK"/>
          <w:color w:val="000000"/>
          <w:sz w:val="32"/>
          <w:szCs w:val="32"/>
        </w:rPr>
        <w:t>】</w:t>
      </w:r>
    </w:p>
    <w:p w14:paraId="6758E9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3C524FE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w:t>
      </w:r>
      <w:bookmarkStart w:id="1" w:name="_GoBack"/>
      <w:r>
        <w:rPr>
          <w:rFonts w:hint="eastAsia" w:ascii="Times New Roman" w:hAnsi="Times New Roman" w:eastAsia="方正仿宋_GBK" w:cs="Times New Roman"/>
          <w:strike w:val="0"/>
          <w:dstrike w:val="0"/>
          <w:color w:val="auto"/>
          <w:kern w:val="2"/>
          <w:sz w:val="32"/>
          <w:szCs w:val="32"/>
          <w:lang w:val="en-US" w:eastAsia="zh-CN" w:bidi="ar-SA"/>
        </w:rPr>
        <w:t>中华人民共和国劳动合同法</w:t>
      </w:r>
      <w:bookmarkEnd w:id="1"/>
      <w:r>
        <w:rPr>
          <w:rFonts w:hint="eastAsia" w:ascii="Times New Roman" w:hAnsi="Times New Roman" w:eastAsia="方正仿宋_GBK" w:cs="Times New Roman"/>
          <w:strike w:val="0"/>
          <w:dstrike w:val="0"/>
          <w:color w:val="auto"/>
          <w:kern w:val="2"/>
          <w:sz w:val="32"/>
          <w:szCs w:val="32"/>
          <w:lang w:val="en-US" w:eastAsia="zh-CN" w:bidi="ar-SA"/>
        </w:rPr>
        <w:t>》</w:t>
      </w:r>
    </w:p>
    <w:p w14:paraId="73D172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382ED8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《劳务派遣行政许可实施办法》（</w:t>
      </w:r>
      <w:r>
        <w:rPr>
          <w:rFonts w:hint="eastAsia" w:ascii="Times New Roman" w:hAnsi="Times New Roman" w:eastAsia="方正仿宋_GBK" w:cs="Times New Roman"/>
          <w:strike w:val="0"/>
          <w:dstrike w:val="0"/>
          <w:color w:val="auto"/>
          <w:kern w:val="2"/>
          <w:sz w:val="32"/>
          <w:szCs w:val="32"/>
          <w:lang w:val="en-US" w:eastAsia="zh-CN" w:bidi="ar-SA"/>
        </w:rPr>
        <w:t>人力资源和社会保障</w:t>
      </w:r>
      <w:r>
        <w:rPr>
          <w:rFonts w:hint="default" w:ascii="Times New Roman" w:hAnsi="Times New Roman" w:eastAsia="方正仿宋_GBK" w:cs="Times New Roman"/>
          <w:strike w:val="0"/>
          <w:dstrike w:val="0"/>
          <w:color w:val="auto"/>
          <w:kern w:val="2"/>
          <w:sz w:val="32"/>
          <w:szCs w:val="32"/>
          <w:lang w:val="en-US" w:eastAsia="zh-CN" w:bidi="ar-SA"/>
        </w:rPr>
        <w:t>部令第19号）</w:t>
      </w:r>
    </w:p>
    <w:p w14:paraId="58E606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49436D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《中华人民共和国劳动合同法》</w:t>
      </w:r>
      <w:r>
        <w:rPr>
          <w:rFonts w:hint="default" w:ascii="Times New Roman" w:hAnsi="Times New Roman" w:eastAsia="方正仿宋_GBK" w:cs="Times New Roman"/>
          <w:strike w:val="0"/>
          <w:dstrike w:val="0"/>
          <w:color w:val="auto"/>
          <w:kern w:val="2"/>
          <w:sz w:val="32"/>
          <w:szCs w:val="32"/>
          <w:lang w:val="en-US" w:eastAsia="zh-CN" w:bidi="ar-SA"/>
        </w:rPr>
        <w:t>《劳务派遣行政许可实施办法》（</w:t>
      </w:r>
      <w:r>
        <w:rPr>
          <w:rFonts w:hint="eastAsia" w:ascii="Times New Roman" w:hAnsi="Times New Roman" w:eastAsia="方正仿宋_GBK" w:cs="Times New Roman"/>
          <w:strike w:val="0"/>
          <w:dstrike w:val="0"/>
          <w:color w:val="auto"/>
          <w:kern w:val="2"/>
          <w:sz w:val="32"/>
          <w:szCs w:val="32"/>
          <w:lang w:val="en-US" w:eastAsia="zh-CN" w:bidi="ar-SA"/>
        </w:rPr>
        <w:t>人力资源和社会保障</w:t>
      </w:r>
      <w:r>
        <w:rPr>
          <w:rFonts w:hint="default" w:ascii="Times New Roman" w:hAnsi="Times New Roman" w:eastAsia="方正仿宋_GBK" w:cs="Times New Roman"/>
          <w:strike w:val="0"/>
          <w:dstrike w:val="0"/>
          <w:color w:val="auto"/>
          <w:kern w:val="2"/>
          <w:sz w:val="32"/>
          <w:szCs w:val="32"/>
          <w:lang w:val="en-US" w:eastAsia="zh-CN" w:bidi="ar-SA"/>
        </w:rPr>
        <w:t>部令第19号）</w:t>
      </w:r>
    </w:p>
    <w:p w14:paraId="560E121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永德县人力资源和社会保障局</w:t>
      </w:r>
    </w:p>
    <w:p w14:paraId="1379A8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21863E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56693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65444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A8ACE6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14:paraId="7C88CC2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F11F69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劳务派遣经营许可</w:t>
      </w:r>
    </w:p>
    <w:p w14:paraId="41712D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480B46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086E14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04FE820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08BDF9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157503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1.注册资本（实缴）不得少于人民币200万元。2.有与开展业务相适应的固定的经营场所和设施。3.有符合法律、行政法规规定的劳务派遣管理制度。</w:t>
      </w:r>
    </w:p>
    <w:p w14:paraId="74CCBA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06A58B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《中华人民共和国劳动合同法》《国务院关于印发注册资本登记制度改革方案的通知》（国发〔2014〕7号）。</w:t>
      </w:r>
    </w:p>
    <w:p w14:paraId="34A89E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79C3526">
      <w:pPr>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企业法人</w:t>
      </w:r>
    </w:p>
    <w:p w14:paraId="65B1B4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是</w:t>
      </w:r>
    </w:p>
    <w:p w14:paraId="000AE5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color w:val="000000"/>
          <w:sz w:val="32"/>
          <w:szCs w:val="32"/>
          <w:lang w:val="en-US" w:eastAsia="zh-CN"/>
        </w:rPr>
        <w:t>劳务派遣经营许可</w:t>
      </w:r>
    </w:p>
    <w:p w14:paraId="6DE893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Times New Roman" w:hAnsi="Times New Roman" w:eastAsia="方正仿宋_GBK" w:cs="Times New Roman"/>
          <w:color w:val="000000"/>
          <w:sz w:val="32"/>
          <w:szCs w:val="32"/>
          <w:lang w:val="en-US" w:eastAsia="zh-CN"/>
        </w:rPr>
        <w:t>劳务派遣经营许可证</w:t>
      </w:r>
    </w:p>
    <w:p w14:paraId="05AA97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eastAsia" w:ascii="方正仿宋_GBK" w:hAnsi="方正仿宋_GBK" w:eastAsia="方正仿宋_GBK" w:cs="方正仿宋_GBK"/>
          <w:b w:val="0"/>
          <w:bCs w:val="0"/>
          <w:strike w:val="0"/>
          <w:dstrike w:val="0"/>
          <w:color w:val="auto"/>
          <w:sz w:val="32"/>
          <w:szCs w:val="32"/>
          <w:lang w:val="en-US" w:eastAsia="zh-CN"/>
        </w:rPr>
        <w:t>优化审批服务</w:t>
      </w:r>
    </w:p>
    <w:p w14:paraId="3A3911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622230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有条件的地区将省、设区的市级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部门的审批权限下放至县级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部门，实现申请、审批全程网上办理，不再要求申请人提供营业执照、企业名称预先核准通知书、法定代表人身份证明等材料。</w:t>
      </w:r>
    </w:p>
    <w:p w14:paraId="3FBC14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258FA8A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开展“双随机、一公开”监管，及时依法查处违法违规行为。2.加强信用监管，支持对劳务派遣单位按诚信等级实施分级监管，依法向社会公布劳务派遣单位信用状况，依法依规对失信主体开展失信惩戒，对不报告、不如实报告年度经营情况以及发现存在重大经营风险的劳务派遣单位予以公示。</w:t>
      </w:r>
    </w:p>
    <w:p w14:paraId="3AD887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7022D30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3A6ED34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劳务派遣经营许可申请书。2.营业执照或者企业名称预先核准通知书、法定代表人的身份证明（已与市场监管、公安部门建立数据共享机制的地区可不再提供）。3.公司章程以及验资机构出具的验资报告或者财务审计报告。4.经营场所的使用证明以及与开展业务相适应的办公设施设备、信息管理系统等清单。5.劳务派遣管理制度，包括劳动合同、劳动报酬、社会保险、工作时间、休息休假、劳动纪律等与劳动者切身利益相关的规章制度文本；拟与用工单位签订的劳务派遣协议样本。</w:t>
      </w:r>
    </w:p>
    <w:p w14:paraId="282BC79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sz w:val="32"/>
          <w:szCs w:val="32"/>
          <w:lang w:val="en-US" w:eastAsia="zh-CN"/>
        </w:rPr>
        <w:t>《劳务派遣行政许可实施办法》（人力资源和社会保障部令第19号）。</w:t>
      </w:r>
    </w:p>
    <w:p w14:paraId="520CA2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004545D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FD77F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399E4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3F307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26A430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8B464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34AB0274">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DF382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1.许可机关收到申请材料后，申请材料齐全、符合法定要求的，受理行政许可申请；申请材料存在可以当场更正的错误的，允许申请人当场更正；申请材料不齐全或者不符合法定形式的，当场或者在5个工作日内一次告知申请人需要补正的全部内容，逾期不告知的，自收到申请材料之日起即为受理。许可机关对申请人提出的申请决定不予受理的，出具不予受理决定书，说明不予受理的理由，并告知申请人享有依法申请行政复议或者提起行政诉讼的权利。2.许可机关决定受理申请的，对申请人提交的申请材料进行审查。3.许可机关自受理之日起20个工作日内作出是否准予行政许可的决定。20个工作日内不能作出决定的，经本行政机关负责人批准，可以延长10个工作日，并将延长期限的理由告知申请人。4.申请人的申请符合法定条件的，许可机关依法作出准予行政许可的书面决定，并自作出决定之日起5个工作日内通知申请人领取劳务派遣经营许可证；申请人的申请不符合法定条件的，许可机关依法作出不予行政许可的书面决定，说明不予行政许可的理由，并告知申请人享有依法申请行政复议或者提起行政诉讼的权利。</w:t>
      </w:r>
    </w:p>
    <w:p w14:paraId="1F189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5E920583">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《劳务派遣行政许可实施办法》（人力资源和社会保障部令第19号）</w:t>
      </w:r>
    </w:p>
    <w:p w14:paraId="106C72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14:paraId="111616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B0B320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F5A59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F6F9912">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E239F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ECE6ECC">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7D89507">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661C0E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11D1B02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07E0D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（一）承诺受理时限：现场受理</w:t>
      </w:r>
    </w:p>
    <w:p w14:paraId="4C894A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（二）法定审批时限：20个工作日</w:t>
      </w:r>
    </w:p>
    <w:p w14:paraId="20367E86">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Times New Roman" w:hAnsi="Times New Roman" w:eastAsia="方正仿宋_GBK" w:cs="Times New Roman"/>
          <w:strike w:val="0"/>
          <w:dstrike w:val="0"/>
          <w:color w:val="auto"/>
          <w:kern w:val="2"/>
          <w:sz w:val="32"/>
          <w:szCs w:val="32"/>
          <w:lang w:val="en-US" w:eastAsia="zh-CN" w:bidi="ar-SA"/>
        </w:rPr>
        <w:t>《劳务派遣行政许可实施办法》（人力资源和社会保障部令第19号）</w:t>
      </w:r>
      <w:r>
        <w:rPr>
          <w:rFonts w:hint="eastAsia" w:ascii="Times New Roman" w:hAnsi="Times New Roman" w:eastAsia="方正仿宋_GBK" w:cs="Times New Roman"/>
          <w:b w:val="0"/>
          <w:bCs w:val="0"/>
          <w:strike w:val="0"/>
          <w:dstrike w:val="0"/>
          <w:color w:val="auto"/>
          <w:sz w:val="32"/>
          <w:szCs w:val="32"/>
          <w:lang w:val="en-US" w:eastAsia="zh-CN"/>
        </w:rPr>
        <w:t>。</w:t>
      </w:r>
    </w:p>
    <w:p w14:paraId="3FC47D3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方正仿宋_GBK" w:cs="Times New Roman"/>
          <w:b w:val="0"/>
          <w:bCs w:val="0"/>
          <w:strike w:val="0"/>
          <w:dstrike w:val="0"/>
          <w:color w:val="auto"/>
          <w:sz w:val="32"/>
          <w:szCs w:val="32"/>
          <w:lang w:val="en-US" w:eastAsia="zh-CN"/>
        </w:rPr>
        <w:t>4个工作日。</w:t>
      </w:r>
    </w:p>
    <w:p w14:paraId="36821D0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0D323B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21EB57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526D5C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63E23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（一）审批结果类型：证照</w:t>
      </w:r>
    </w:p>
    <w:p w14:paraId="39748EE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劳务派遣经营许可证</w:t>
      </w:r>
    </w:p>
    <w:p w14:paraId="2E83BC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14:paraId="1DE19F7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《劳务派遣行政许可实施办法》（人力资源和社会保障部令第19号）</w:t>
      </w:r>
    </w:p>
    <w:p w14:paraId="313E1E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691CDC9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14:paraId="4C6F03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604703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14:paraId="70D084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本国</w:t>
      </w:r>
    </w:p>
    <w:p w14:paraId="0EACBC8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w:t>
      </w:r>
    </w:p>
    <w:p w14:paraId="66216F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36BA892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04B54F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D8E79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41A6E0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E16B13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11E6D6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68D98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09758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6B1D6A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D8E4C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14:paraId="5D4924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25D2CB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C8B22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3B513F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28721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86C19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14:paraId="4F490F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劳务派遣经营情况报告</w:t>
      </w:r>
    </w:p>
    <w:p w14:paraId="329457F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《劳务派遣行政许可实施办法》（人力资源和社会保障部令第19号）</w:t>
      </w:r>
    </w:p>
    <w:p w14:paraId="422E78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14:paraId="1389DA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043AF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县级人力资源和社会保障行政部门</w:t>
      </w:r>
    </w:p>
    <w:p w14:paraId="3F7C3F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78E3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17050A">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lang w:val="en-US" w:eastAsia="zh-CN"/>
        </w:rPr>
      </w:pPr>
    </w:p>
    <w:bookmarkEnd w:id="0"/>
    <w:p w14:paraId="43E3F661">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0DB29"/>
    <w:multiLevelType w:val="singleLevel"/>
    <w:tmpl w:val="6EE0DB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3A5205D8"/>
    <w:rsid w:val="06A072D4"/>
    <w:rsid w:val="0BF05825"/>
    <w:rsid w:val="0C7E2EEF"/>
    <w:rsid w:val="17B46C9D"/>
    <w:rsid w:val="1C1809AE"/>
    <w:rsid w:val="24821172"/>
    <w:rsid w:val="2A3F0751"/>
    <w:rsid w:val="2C5376EB"/>
    <w:rsid w:val="38180E94"/>
    <w:rsid w:val="3A5205D8"/>
    <w:rsid w:val="5A355114"/>
    <w:rsid w:val="5B797CC6"/>
    <w:rsid w:val="659F25B6"/>
    <w:rsid w:val="67AE04AB"/>
    <w:rsid w:val="6F9E5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6</Pages>
  <Words>2888</Words>
  <Characters>2954</Characters>
  <Lines>0</Lines>
  <Paragraphs>0</Paragraphs>
  <TotalTime>30</TotalTime>
  <ScaleCrop>false</ScaleCrop>
  <LinksUpToDate>false</LinksUpToDate>
  <CharactersWithSpaces>2954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未定义</dc:creator>
  <cp:lastModifiedBy>贾云峰</cp:lastModifiedBy>
  <dcterms:modified xsi:type="dcterms:W3CDTF">2025-04-15T10:07:56Z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3240149247A14F2587FA38FC4EC690EB_13</vt:lpwstr>
  </property>
</Properties>
</file>