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F3657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880" w:firstLineChars="200"/>
        <w:jc w:val="center"/>
        <w:textAlignment w:val="auto"/>
        <w:outlineLvl w:val="1"/>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拆除环境卫生设施</w:t>
      </w:r>
    </w:p>
    <w:p w14:paraId="672073AF">
      <w:pPr>
        <w:pStyle w:val="2"/>
        <w:rPr>
          <w:rFonts w:hint="default" w:ascii="Times New Roman" w:hAnsi="Times New Roman" w:cs="Times New Roman"/>
        </w:rPr>
      </w:pPr>
    </w:p>
    <w:p w14:paraId="766DFB6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一、基本要素</w:t>
      </w:r>
    </w:p>
    <w:p w14:paraId="41A9ED9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（一）</w:t>
      </w:r>
      <w:r>
        <w:rPr>
          <w:rFonts w:hint="default" w:ascii="Times New Roman" w:hAnsi="Times New Roman" w:eastAsia="方正楷体_GBK" w:cs="Times New Roman"/>
          <w:b w:val="0"/>
          <w:bCs w:val="0"/>
          <w:strike w:val="0"/>
          <w:dstrike w:val="0"/>
          <w:color w:val="auto"/>
          <w:sz w:val="32"/>
          <w:szCs w:val="32"/>
          <w:lang w:val="en-US"/>
        </w:rPr>
        <w:t>行政许可事项名称</w:t>
      </w:r>
      <w:r>
        <w:rPr>
          <w:rFonts w:hint="default" w:ascii="Times New Roman" w:hAnsi="Times New Roman" w:eastAsia="方正楷体_GBK" w:cs="Times New Roman"/>
          <w:b w:val="0"/>
          <w:bCs w:val="0"/>
          <w:strike w:val="0"/>
          <w:dstrike w:val="0"/>
          <w:color w:val="auto"/>
          <w:sz w:val="32"/>
          <w:szCs w:val="32"/>
          <w:lang w:val="en-US" w:eastAsia="zh-CN"/>
        </w:rPr>
        <w:t>及编码</w:t>
      </w:r>
    </w:p>
    <w:p w14:paraId="14AFDFE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小标宋_GBK" w:cs="Times New Roman"/>
          <w:color w:val="000000"/>
          <w:sz w:val="32"/>
          <w:szCs w:val="32"/>
        </w:rPr>
      </w:pPr>
      <w:r>
        <w:rPr>
          <w:rFonts w:hint="default" w:ascii="Times New Roman" w:hAnsi="Times New Roman" w:eastAsia="方正仿宋_GBK" w:cs="Times New Roman"/>
          <w:strike w:val="0"/>
          <w:dstrike w:val="0"/>
          <w:color w:val="auto"/>
          <w:sz w:val="32"/>
          <w:szCs w:val="32"/>
          <w:lang w:val="en-US" w:eastAsia="zh-CN"/>
        </w:rPr>
        <w:t>拆除环境卫生设施许可【</w:t>
      </w:r>
      <w:r>
        <w:rPr>
          <w:rFonts w:hint="default" w:ascii="Times New Roman" w:hAnsi="Times New Roman" w:eastAsia="方正仿宋_GBK" w:cs="Times New Roman"/>
          <w:strike w:val="0"/>
          <w:dstrike w:val="0"/>
          <w:color w:val="auto"/>
          <w:sz w:val="32"/>
          <w:szCs w:val="32"/>
          <w:lang w:val="en-US" w:eastAsia="zh-CN"/>
        </w:rPr>
        <w:tab/>
      </w:r>
      <w:r>
        <w:rPr>
          <w:rFonts w:hint="default" w:ascii="Times New Roman" w:hAnsi="Times New Roman" w:eastAsia="方正仿宋_GBK" w:cs="Times New Roman"/>
          <w:strike w:val="0"/>
          <w:dstrike w:val="0"/>
          <w:color w:val="auto"/>
          <w:sz w:val="32"/>
          <w:szCs w:val="32"/>
          <w:lang w:val="en-US" w:eastAsia="zh-CN"/>
        </w:rPr>
        <w:t>00011712000Y】</w:t>
      </w:r>
    </w:p>
    <w:p w14:paraId="11F55AE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（二）</w:t>
      </w:r>
      <w:r>
        <w:rPr>
          <w:rFonts w:hint="default" w:ascii="Times New Roman" w:hAnsi="Times New Roman" w:eastAsia="楷体" w:cs="Times New Roman"/>
          <w:b w:val="0"/>
          <w:bCs w:val="0"/>
          <w:strike w:val="0"/>
          <w:dstrike w:val="0"/>
          <w:color w:val="auto"/>
          <w:sz w:val="32"/>
          <w:szCs w:val="32"/>
          <w:lang w:val="en-US" w:eastAsia="zh-CN"/>
        </w:rPr>
        <w:t>行政许可事项子项名称及编码</w:t>
      </w:r>
    </w:p>
    <w:p w14:paraId="1D85B66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拆除环境卫生设施许可（县级权限）【000117120003】</w:t>
      </w:r>
    </w:p>
    <w:p w14:paraId="6B449DE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（三）</w:t>
      </w:r>
      <w:r>
        <w:rPr>
          <w:rFonts w:hint="default" w:ascii="Times New Roman" w:hAnsi="Times New Roman" w:eastAsia="楷体" w:cs="Times New Roman"/>
          <w:b w:val="0"/>
          <w:bCs w:val="0"/>
          <w:strike w:val="0"/>
          <w:dstrike w:val="0"/>
          <w:color w:val="auto"/>
          <w:sz w:val="32"/>
          <w:szCs w:val="32"/>
          <w:lang w:val="en-US" w:eastAsia="zh-CN"/>
        </w:rPr>
        <w:t>行政许可事项业务办理项名称及编码</w:t>
      </w:r>
    </w:p>
    <w:p w14:paraId="7F7C759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拆除环境卫生设施许可首次申请【00011712000301】</w:t>
      </w:r>
    </w:p>
    <w:p w14:paraId="15D4E09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（四）设定依据</w:t>
      </w:r>
    </w:p>
    <w:p w14:paraId="31AFBBE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《城市市容和环境卫生管理条例》</w:t>
      </w:r>
    </w:p>
    <w:p w14:paraId="77E0E06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（五）实施依据</w:t>
      </w:r>
    </w:p>
    <w:p w14:paraId="446B0A7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《城市市容和环境卫生管理条例》第三十五条;《中华人民共和国固体废物污染环境防治法》第五十五条;《城市市容和环境卫生管理条例》（国务院令第101号）第二十二条、第三十六条。</w:t>
      </w:r>
    </w:p>
    <w:p w14:paraId="6BEF977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（六）监管依据</w:t>
      </w:r>
    </w:p>
    <w:p w14:paraId="2BCB5F1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《中华人民共和国固体废物污染环境防治法》第五十五条；《城市市容和环境卫生管理条例》（国务院令第101号）第二十二条、第三十六条。</w:t>
      </w:r>
      <w:r>
        <w:rPr>
          <w:rFonts w:hint="eastAsia" w:ascii="Times New Roman" w:hAnsi="Times New Roman" w:eastAsia="方正仿宋_GBK" w:cs="Times New Roman"/>
          <w:strike w:val="0"/>
          <w:dstrike w:val="0"/>
          <w:color w:val="auto"/>
          <w:kern w:val="2"/>
          <w:sz w:val="32"/>
          <w:szCs w:val="32"/>
          <w:lang w:val="en-US" w:eastAsia="zh-CN" w:bidi="ar-SA"/>
        </w:rPr>
        <w:t>《</w:t>
      </w:r>
      <w:r>
        <w:rPr>
          <w:rFonts w:hint="default" w:ascii="Times New Roman" w:hAnsi="Times New Roman" w:eastAsia="方正仿宋_GBK" w:cs="Times New Roman"/>
          <w:strike w:val="0"/>
          <w:dstrike w:val="0"/>
          <w:color w:val="auto"/>
          <w:kern w:val="2"/>
          <w:sz w:val="32"/>
          <w:szCs w:val="32"/>
          <w:lang w:val="en-US" w:eastAsia="zh-CN" w:bidi="ar-SA"/>
        </w:rPr>
        <w:t>城市生活垃圾管理办法》第十三条、第十四条。</w:t>
      </w:r>
    </w:p>
    <w:p w14:paraId="125144D8">
      <w:pPr>
        <w:pStyle w:val="2"/>
        <w:numPr>
          <w:ilvl w:val="0"/>
          <w:numId w:val="0"/>
        </w:numPr>
        <w:ind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楷体_GBK" w:cs="Times New Roman"/>
          <w:b w:val="0"/>
          <w:bCs w:val="0"/>
          <w:strike w:val="0"/>
          <w:dstrike w:val="0"/>
          <w:color w:val="auto"/>
          <w:kern w:val="2"/>
          <w:sz w:val="32"/>
          <w:szCs w:val="32"/>
          <w:lang w:val="en-US" w:eastAsia="zh-CN" w:bidi="ar-SA"/>
        </w:rPr>
        <w:t>（七）实施机关：</w:t>
      </w:r>
      <w:r>
        <w:rPr>
          <w:rFonts w:hint="default" w:ascii="Times New Roman" w:hAnsi="Times New Roman" w:eastAsia="方正仿宋_GBK" w:cs="Times New Roman"/>
          <w:kern w:val="2"/>
          <w:sz w:val="32"/>
          <w:szCs w:val="32"/>
          <w:lang w:val="en-US" w:eastAsia="zh-CN" w:bidi="ar-SA"/>
        </w:rPr>
        <w:t>永德县综合行政执法局</w:t>
      </w:r>
    </w:p>
    <w:p w14:paraId="238DB44B">
      <w:pPr>
        <w:numPr>
          <w:ilvl w:val="0"/>
          <w:numId w:val="0"/>
        </w:numPr>
        <w:ind w:firstLine="640" w:firstLineChars="200"/>
        <w:rPr>
          <w:rFonts w:hint="default" w:ascii="Times New Roman" w:hAnsi="Times New Roman" w:cs="Times New Roman"/>
          <w:lang w:val="en-US" w:eastAsia="zh-CN"/>
        </w:rPr>
      </w:pPr>
      <w:r>
        <w:rPr>
          <w:rFonts w:hint="default" w:ascii="Times New Roman" w:hAnsi="Times New Roman" w:eastAsia="方正楷体_GBK" w:cs="Times New Roman"/>
          <w:b w:val="0"/>
          <w:bCs w:val="0"/>
          <w:strike w:val="0"/>
          <w:dstrike w:val="0"/>
          <w:color w:val="auto"/>
          <w:kern w:val="2"/>
          <w:sz w:val="32"/>
          <w:szCs w:val="32"/>
          <w:lang w:val="en-US" w:eastAsia="zh-CN" w:bidi="ar-SA"/>
        </w:rPr>
        <w:t>（八）</w:t>
      </w:r>
      <w:r>
        <w:rPr>
          <w:rFonts w:hint="default" w:ascii="Times New Roman" w:hAnsi="Times New Roman" w:eastAsia="楷体" w:cs="Times New Roman"/>
          <w:b w:val="0"/>
          <w:bCs w:val="0"/>
          <w:strike w:val="0"/>
          <w:dstrike w:val="0"/>
          <w:color w:val="auto"/>
          <w:sz w:val="32"/>
          <w:szCs w:val="32"/>
          <w:lang w:val="en-US" w:eastAsia="zh-CN"/>
        </w:rPr>
        <w:t>审批层级：</w:t>
      </w:r>
      <w:r>
        <w:rPr>
          <w:rFonts w:hint="default" w:ascii="Times New Roman" w:hAnsi="Times New Roman" w:eastAsia="方正仿宋_GBK" w:cs="Times New Roman"/>
          <w:kern w:val="2"/>
          <w:sz w:val="32"/>
          <w:szCs w:val="32"/>
          <w:lang w:val="en-US" w:eastAsia="zh-CN" w:bidi="ar-SA"/>
        </w:rPr>
        <w:t>县级</w:t>
      </w:r>
    </w:p>
    <w:p w14:paraId="1EB1B217">
      <w:pPr>
        <w:numPr>
          <w:ilvl w:val="0"/>
          <w:numId w:val="0"/>
        </w:numPr>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kern w:val="2"/>
          <w:sz w:val="32"/>
          <w:szCs w:val="32"/>
          <w:lang w:val="en-US" w:eastAsia="zh-CN" w:bidi="ar-SA"/>
        </w:rPr>
        <w:t>（九）</w:t>
      </w:r>
      <w:r>
        <w:rPr>
          <w:rFonts w:hint="default" w:ascii="Times New Roman" w:hAnsi="Times New Roman" w:eastAsia="楷体" w:cs="Times New Roman"/>
          <w:b w:val="0"/>
          <w:bCs w:val="0"/>
          <w:strike w:val="0"/>
          <w:dstrike w:val="0"/>
          <w:color w:val="auto"/>
          <w:sz w:val="32"/>
          <w:szCs w:val="32"/>
          <w:lang w:val="en-US" w:eastAsia="zh-CN"/>
        </w:rPr>
        <w:t>行使层级：</w:t>
      </w:r>
      <w:r>
        <w:rPr>
          <w:rFonts w:hint="default" w:ascii="Times New Roman" w:hAnsi="Times New Roman" w:eastAsia="方正仿宋_GBK" w:cs="Times New Roman"/>
          <w:b w:val="0"/>
          <w:bCs w:val="0"/>
          <w:strike w:val="0"/>
          <w:dstrike w:val="0"/>
          <w:color w:val="auto"/>
          <w:sz w:val="32"/>
          <w:szCs w:val="32"/>
          <w:lang w:val="en-US" w:eastAsia="zh-CN"/>
        </w:rPr>
        <w:t>县级</w:t>
      </w:r>
    </w:p>
    <w:p w14:paraId="4317D66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（十）是否由审批机关受理：</w:t>
      </w:r>
      <w:r>
        <w:rPr>
          <w:rFonts w:hint="default" w:ascii="Times New Roman" w:hAnsi="Times New Roman" w:eastAsia="方正仿宋_GBK" w:cs="Times New Roman"/>
          <w:b w:val="0"/>
          <w:bCs w:val="0"/>
          <w:strike w:val="0"/>
          <w:dstrike w:val="0"/>
          <w:color w:val="auto"/>
          <w:sz w:val="32"/>
          <w:szCs w:val="32"/>
          <w:lang w:val="en-US" w:eastAsia="zh-CN"/>
        </w:rPr>
        <w:t>是</w:t>
      </w:r>
    </w:p>
    <w:p w14:paraId="694F449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（十一）受理层级：</w:t>
      </w:r>
      <w:r>
        <w:rPr>
          <w:rFonts w:hint="default" w:ascii="Times New Roman" w:hAnsi="Times New Roman" w:eastAsia="方正仿宋_GBK" w:cs="Times New Roman"/>
          <w:b w:val="0"/>
          <w:bCs w:val="0"/>
          <w:strike w:val="0"/>
          <w:dstrike w:val="0"/>
          <w:color w:val="auto"/>
          <w:sz w:val="32"/>
          <w:szCs w:val="32"/>
          <w:lang w:val="en-US" w:eastAsia="zh-CN"/>
        </w:rPr>
        <w:t>县级</w:t>
      </w:r>
    </w:p>
    <w:p w14:paraId="5E433CC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（十二）是否存在初审环节：</w:t>
      </w:r>
      <w:r>
        <w:rPr>
          <w:rFonts w:hint="default" w:ascii="Times New Roman" w:hAnsi="Times New Roman" w:eastAsia="仿宋GB2312" w:cs="Times New Roman"/>
          <w:strike w:val="0"/>
          <w:dstrike w:val="0"/>
          <w:color w:val="auto"/>
          <w:sz w:val="32"/>
          <w:szCs w:val="32"/>
          <w:lang w:val="en-US" w:eastAsia="zh-CN"/>
        </w:rPr>
        <w:t>否</w:t>
      </w:r>
    </w:p>
    <w:p w14:paraId="59A2A11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default" w:ascii="Times New Roman" w:hAnsi="Times New Roman" w:eastAsia="方正楷体_GBK" w:cs="Times New Roman"/>
          <w:b w:val="0"/>
          <w:bCs w:val="0"/>
          <w:strike w:val="0"/>
          <w:dstrike w:val="0"/>
          <w:color w:val="auto"/>
          <w:sz w:val="32"/>
          <w:szCs w:val="32"/>
          <w:lang w:val="en-US" w:eastAsia="zh-CN"/>
        </w:rPr>
        <w:t>（十三）初审层级：</w:t>
      </w:r>
      <w:r>
        <w:rPr>
          <w:rFonts w:hint="default" w:ascii="Times New Roman" w:hAnsi="Times New Roman" w:eastAsia="方正仿宋_GBK" w:cs="Times New Roman"/>
          <w:b w:val="0"/>
          <w:bCs w:val="0"/>
          <w:strike w:val="0"/>
          <w:dstrike w:val="0"/>
          <w:color w:val="auto"/>
          <w:sz w:val="32"/>
          <w:szCs w:val="32"/>
          <w:lang w:val="en-US" w:eastAsia="zh-CN"/>
        </w:rPr>
        <w:t>无</w:t>
      </w:r>
    </w:p>
    <w:p w14:paraId="6B959C5C">
      <w:pPr>
        <w:pStyle w:val="2"/>
        <w:numPr>
          <w:ilvl w:val="0"/>
          <w:numId w:val="0"/>
        </w:numPr>
        <w:ind w:firstLine="640" w:firstLineChars="20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楷体_GBK" w:cs="Times New Roman"/>
          <w:b w:val="0"/>
          <w:bCs w:val="0"/>
          <w:strike w:val="0"/>
          <w:dstrike w:val="0"/>
          <w:color w:val="auto"/>
          <w:sz w:val="32"/>
          <w:szCs w:val="32"/>
          <w:lang w:val="en-US" w:eastAsia="zh-CN"/>
        </w:rPr>
        <w:t>（十四）对应政务服务事项国家级基本目录名称：</w:t>
      </w:r>
      <w:r>
        <w:rPr>
          <w:rFonts w:hint="default" w:ascii="Times New Roman" w:hAnsi="Times New Roman" w:eastAsia="方正仿宋_GBK" w:cs="Times New Roman"/>
          <w:strike w:val="0"/>
          <w:dstrike w:val="0"/>
          <w:color w:val="auto"/>
          <w:sz w:val="32"/>
          <w:szCs w:val="32"/>
          <w:lang w:val="en-US" w:eastAsia="zh-CN"/>
        </w:rPr>
        <w:t>拆除环境卫生设施许可</w:t>
      </w:r>
    </w:p>
    <w:p w14:paraId="658E6E9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（十五）要素统一情况：</w:t>
      </w:r>
      <w:r>
        <w:rPr>
          <w:rFonts w:hint="default" w:ascii="Times New Roman" w:hAnsi="Times New Roman" w:eastAsia="方正仿宋_GBK" w:cs="Times New Roman"/>
          <w:b w:val="0"/>
          <w:bCs w:val="0"/>
          <w:strike w:val="0"/>
          <w:dstrike w:val="0"/>
          <w:color w:val="auto"/>
          <w:sz w:val="32"/>
          <w:szCs w:val="32"/>
          <w:lang w:val="en-US" w:eastAsia="zh-CN"/>
        </w:rPr>
        <w:t>全省要素统一</w:t>
      </w:r>
    </w:p>
    <w:p w14:paraId="7F4BA26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二、行政许可事项类型</w:t>
      </w:r>
    </w:p>
    <w:p w14:paraId="077BFA5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条件型</w:t>
      </w:r>
    </w:p>
    <w:p w14:paraId="2A13BDC9">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行政许可条件</w:t>
      </w:r>
    </w:p>
    <w:p w14:paraId="2581C58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（一）准予行政许可的条件</w:t>
      </w:r>
    </w:p>
    <w:p w14:paraId="62F8BA5C">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申请人属于设施权属人；设施丧失使用功能或使用功能已被其他设施替代；因实施城市规划需要拆除的，应当取得规划、建设主管部门批准文件</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有新建替代设施计划，并制定拆建方案。</w:t>
      </w:r>
    </w:p>
    <w:p w14:paraId="62A71442">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（二）</w:t>
      </w:r>
      <w:r>
        <w:rPr>
          <w:rFonts w:hint="default" w:ascii="Times New Roman" w:hAnsi="Times New Roman" w:eastAsia="楷体" w:cs="Times New Roman"/>
          <w:b w:val="0"/>
          <w:bCs w:val="0"/>
          <w:strike w:val="0"/>
          <w:dstrike w:val="0"/>
          <w:color w:val="auto"/>
          <w:sz w:val="32"/>
          <w:szCs w:val="32"/>
          <w:lang w:val="en-US" w:eastAsia="zh-CN"/>
        </w:rPr>
        <w:t>规定行政许可条件的依据</w:t>
      </w:r>
    </w:p>
    <w:p w14:paraId="27EE08D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lang w:eastAsia="zh-CN"/>
        </w:rPr>
      </w:pPr>
      <w:r>
        <w:rPr>
          <w:rFonts w:hint="eastAsia" w:ascii="Times New Roman" w:hAnsi="Times New Roman" w:eastAsia="方正仿宋_GBK" w:cs="Times New Roman"/>
          <w:color w:val="000000"/>
          <w:sz w:val="32"/>
          <w:szCs w:val="32"/>
          <w:lang w:val="en-US" w:eastAsia="zh-CN"/>
        </w:rPr>
        <w:t>1.</w:t>
      </w:r>
      <w:r>
        <w:rPr>
          <w:rFonts w:hint="default" w:ascii="Times New Roman" w:hAnsi="Times New Roman" w:eastAsia="方正仿宋_GBK" w:cs="Times New Roman"/>
          <w:color w:val="000000"/>
          <w:sz w:val="32"/>
          <w:szCs w:val="32"/>
          <w:lang w:eastAsia="zh-CN"/>
        </w:rPr>
        <w:t>《城市生活垃圾管理办法》第三十三条、第三十四条；</w:t>
      </w:r>
    </w:p>
    <w:p w14:paraId="01E59A2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eastAsia" w:ascii="Times New Roman" w:hAnsi="Times New Roman" w:eastAsia="方正仿宋_GBK" w:cs="Times New Roman"/>
          <w:strike w:val="0"/>
          <w:dstrike w:val="0"/>
          <w:color w:val="auto"/>
          <w:sz w:val="32"/>
          <w:szCs w:val="32"/>
          <w:lang w:val="en-US" w:eastAsia="zh-CN"/>
        </w:rPr>
        <w:t>2.</w:t>
      </w:r>
      <w:r>
        <w:rPr>
          <w:rFonts w:hint="default" w:ascii="Times New Roman" w:hAnsi="Times New Roman" w:eastAsia="方正仿宋_GBK" w:cs="Times New Roman"/>
          <w:strike w:val="0"/>
          <w:dstrike w:val="0"/>
          <w:color w:val="auto"/>
          <w:sz w:val="32"/>
          <w:szCs w:val="32"/>
          <w:lang w:val="en-US" w:eastAsia="zh-CN"/>
        </w:rPr>
        <w:t>《城市市容和环境卫生管理条例》（</w:t>
      </w:r>
      <w:bookmarkStart w:id="0" w:name="_GoBack"/>
      <w:bookmarkEnd w:id="0"/>
      <w:r>
        <w:rPr>
          <w:rFonts w:hint="default" w:ascii="Times New Roman" w:hAnsi="Times New Roman" w:eastAsia="方正仿宋_GBK" w:cs="Times New Roman"/>
          <w:strike w:val="0"/>
          <w:dstrike w:val="0"/>
          <w:color w:val="auto"/>
          <w:sz w:val="32"/>
          <w:szCs w:val="32"/>
          <w:lang w:val="en-US" w:eastAsia="zh-CN"/>
        </w:rPr>
        <w:t>国务院令第101号）第二十二条；《中华人民共和国固体废物污染环境防治法》第五十五条。　</w:t>
      </w:r>
    </w:p>
    <w:p w14:paraId="5439152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四、行政许可服务对象类型与改革举措</w:t>
      </w:r>
    </w:p>
    <w:p w14:paraId="405D9D71">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（一）服务对象类型：</w:t>
      </w:r>
      <w:r>
        <w:rPr>
          <w:rFonts w:hint="default" w:ascii="Times New Roman" w:hAnsi="Times New Roman" w:eastAsia="方正仿宋_GBK" w:cs="Times New Roman"/>
          <w:sz w:val="32"/>
          <w:szCs w:val="32"/>
          <w:lang w:val="en-US" w:eastAsia="zh-CN"/>
        </w:rPr>
        <w:t>企业法人</w:t>
      </w:r>
    </w:p>
    <w:p w14:paraId="16CF985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（二）是否为涉企许可事项：</w:t>
      </w:r>
      <w:r>
        <w:rPr>
          <w:rFonts w:hint="default" w:ascii="Times New Roman" w:hAnsi="Times New Roman" w:eastAsia="方正仿宋_GBK" w:cs="Times New Roman"/>
          <w:sz w:val="32"/>
          <w:szCs w:val="32"/>
          <w:lang w:val="en-US" w:eastAsia="zh-CN"/>
        </w:rPr>
        <w:t>是</w:t>
      </w:r>
    </w:p>
    <w:p w14:paraId="5E5EA7D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（三）涉企经营许可事项名称：</w:t>
      </w:r>
      <w:r>
        <w:rPr>
          <w:rFonts w:hint="default" w:ascii="Times New Roman" w:hAnsi="Times New Roman" w:eastAsia="方正仿宋_GBK" w:cs="Times New Roman"/>
          <w:sz w:val="32"/>
          <w:szCs w:val="32"/>
          <w:lang w:val="en-US" w:eastAsia="zh-CN"/>
        </w:rPr>
        <w:t>拆除环境卫生设施（除生活垃圾处理设施场所外）许可</w:t>
      </w:r>
    </w:p>
    <w:p w14:paraId="600B1C3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（四）许可证件名称：</w:t>
      </w:r>
      <w:r>
        <w:rPr>
          <w:rFonts w:hint="default" w:ascii="Times New Roman" w:hAnsi="Times New Roman" w:eastAsia="方正仿宋_GBK" w:cs="Times New Roman"/>
          <w:sz w:val="32"/>
          <w:szCs w:val="32"/>
          <w:lang w:val="en-US" w:eastAsia="zh-CN"/>
        </w:rPr>
        <w:t>拆除环境卫生设施（除生活垃圾处理设施、场所外）批复</w:t>
      </w:r>
    </w:p>
    <w:p w14:paraId="5A83E95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（五）改革方式：</w:t>
      </w:r>
      <w:r>
        <w:rPr>
          <w:rFonts w:hint="default" w:ascii="Times New Roman" w:hAnsi="Times New Roman" w:eastAsia="方正仿宋_GBK" w:cs="Times New Roman"/>
          <w:b w:val="0"/>
          <w:bCs w:val="0"/>
          <w:strike w:val="0"/>
          <w:dstrike w:val="0"/>
          <w:color w:val="auto"/>
          <w:sz w:val="32"/>
          <w:szCs w:val="32"/>
          <w:lang w:val="en-US" w:eastAsia="zh-CN"/>
        </w:rPr>
        <w:t>优化审批服务</w:t>
      </w:r>
    </w:p>
    <w:p w14:paraId="50549FB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（六）具体改革举措</w:t>
      </w:r>
    </w:p>
    <w:p w14:paraId="58000C93">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精简许可条件和审批材料，优化审批流程，压减审批时限。</w:t>
      </w:r>
    </w:p>
    <w:p w14:paraId="4287408F">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（七）加强事中事后监管措施</w:t>
      </w:r>
    </w:p>
    <w:p w14:paraId="2643EAA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1.完善常态化监管机制，通过书面检查、实地检查、定期抽验、随机抽查等强化日常监管网、人工智能等手段精准预警风险隐患。</w:t>
      </w:r>
    </w:p>
    <w:p w14:paraId="4896BC2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2.运用互联网和大数据技术，依托政务服务网上平台，实时动态监管，实现</w:t>
      </w:r>
      <w:r>
        <w:rPr>
          <w:rFonts w:hint="eastAsia" w:ascii="Times New Roman" w:hAnsi="Times New Roman" w:eastAsia="方正仿宋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制度+技术</w:t>
      </w:r>
      <w:r>
        <w:rPr>
          <w:rFonts w:hint="eastAsia" w:ascii="Times New Roman" w:hAnsi="Times New Roman" w:eastAsia="方正仿宋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的有效监管</w:t>
      </w:r>
    </w:p>
    <w:p w14:paraId="2945164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3.加快推进社会信用体系建设，完善信用信息征集、存储、共享与应用等环节的管理制度，建立健全信用信息档案和交换共享机制</w:t>
      </w:r>
    </w:p>
    <w:p w14:paraId="46625F4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 xml:space="preserve">4.拓宽公众参与社会监督的渠道和方式，建立健全公众举报受理平台，鼓励通过互联网、举报电话、投诉信箱等反映行政相对人在产品和服务质量、违法经营等方面的问题         </w:t>
      </w:r>
    </w:p>
    <w:p w14:paraId="43E72E1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五、</w:t>
      </w:r>
      <w:r>
        <w:rPr>
          <w:rFonts w:hint="default" w:ascii="Times New Roman" w:hAnsi="Times New Roman" w:eastAsia="黑体" w:cs="Times New Roman"/>
          <w:b w:val="0"/>
          <w:bCs w:val="0"/>
          <w:strike w:val="0"/>
          <w:dstrike w:val="0"/>
          <w:color w:val="auto"/>
          <w:sz w:val="32"/>
          <w:szCs w:val="32"/>
          <w:lang w:val="en-US" w:eastAsia="zh-CN"/>
        </w:rPr>
        <w:t>申请材料</w:t>
      </w:r>
    </w:p>
    <w:p w14:paraId="00D7595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（一）申请材料名称</w:t>
      </w:r>
    </w:p>
    <w:p w14:paraId="7252F1E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1.因实施城市规划需要拆除的，应当取得规划、建设主管部门批准文件原件或复印件；</w:t>
      </w:r>
    </w:p>
    <w:p w14:paraId="5482C9E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2.设施丧失使用功能或使用功能已被其他设施替代的证明原件或复印件；</w:t>
      </w:r>
    </w:p>
    <w:p w14:paraId="1FA6A55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3.权属关系证明材料原件或复印件；</w:t>
      </w:r>
    </w:p>
    <w:p w14:paraId="272019C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4.书面申请原件；</w:t>
      </w:r>
    </w:p>
    <w:p w14:paraId="2C5231C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cs="Times New Roman"/>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5.有新建替代设施计划，并制定拆建方案原件或复印件。</w:t>
      </w:r>
    </w:p>
    <w:p w14:paraId="61A588F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（二）规定申请材料的依据</w:t>
      </w:r>
    </w:p>
    <w:p w14:paraId="7DAD52C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《中华人民共和国行政许可法》第三十一条　申请人申请行政许可，应当如实向行政机关提交有关材料和反映真实情况，并对其申请材料实质内容的真实性负责。行政机关不得要求申请人提交与其申请的行政许可事项无关的技术资料和其他材料。</w:t>
      </w:r>
    </w:p>
    <w:p w14:paraId="39D0503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（一）有无法定中介服务事项：</w:t>
      </w:r>
      <w:r>
        <w:rPr>
          <w:rFonts w:hint="default" w:ascii="Times New Roman" w:hAnsi="Times New Roman" w:eastAsia="方正仿宋_GBK" w:cs="Times New Roman"/>
          <w:b w:val="0"/>
          <w:bCs w:val="0"/>
          <w:strike w:val="0"/>
          <w:dstrike w:val="0"/>
          <w:color w:val="auto"/>
          <w:sz w:val="32"/>
          <w:szCs w:val="32"/>
          <w:lang w:val="en-US" w:eastAsia="zh-CN"/>
        </w:rPr>
        <w:t>无</w:t>
      </w:r>
    </w:p>
    <w:p w14:paraId="57BD830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（二）中介服务事项名称：</w:t>
      </w:r>
      <w:r>
        <w:rPr>
          <w:rFonts w:hint="default" w:ascii="Times New Roman" w:hAnsi="Times New Roman" w:eastAsia="方正仿宋_GBK" w:cs="Times New Roman"/>
          <w:b w:val="0"/>
          <w:bCs w:val="0"/>
          <w:strike w:val="0"/>
          <w:dstrike w:val="0"/>
          <w:color w:val="auto"/>
          <w:sz w:val="32"/>
          <w:szCs w:val="32"/>
          <w:lang w:val="en-US" w:eastAsia="zh-CN"/>
        </w:rPr>
        <w:t>无</w:t>
      </w:r>
    </w:p>
    <w:p w14:paraId="49DB475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（三）设定中介服务事项的依据：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121AD57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（四）提供中介服务的机构：</w:t>
      </w:r>
      <w:r>
        <w:rPr>
          <w:rFonts w:hint="default" w:ascii="Times New Roman" w:hAnsi="Times New Roman" w:eastAsia="方正仿宋_GBK" w:cs="Times New Roman"/>
          <w:b w:val="0"/>
          <w:bCs w:val="0"/>
          <w:strike w:val="0"/>
          <w:dstrike w:val="0"/>
          <w:color w:val="auto"/>
          <w:sz w:val="32"/>
          <w:szCs w:val="32"/>
          <w:lang w:val="en-US" w:eastAsia="zh-CN"/>
        </w:rPr>
        <w:t>无</w:t>
      </w:r>
    </w:p>
    <w:p w14:paraId="2FCAE68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（五）中介服务事项的收费性质：</w:t>
      </w:r>
      <w:r>
        <w:rPr>
          <w:rFonts w:hint="default" w:ascii="Times New Roman" w:hAnsi="Times New Roman" w:eastAsia="方正仿宋_GBK" w:cs="Times New Roman"/>
          <w:b w:val="0"/>
          <w:bCs w:val="0"/>
          <w:strike w:val="0"/>
          <w:dstrike w:val="0"/>
          <w:color w:val="auto"/>
          <w:sz w:val="32"/>
          <w:szCs w:val="32"/>
          <w:lang w:val="en-US" w:eastAsia="zh-CN"/>
        </w:rPr>
        <w:t>无</w:t>
      </w:r>
    </w:p>
    <w:p w14:paraId="72B9A82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七、审批程序</w:t>
      </w:r>
    </w:p>
    <w:p w14:paraId="0480D039">
      <w:pPr>
        <w:pStyle w:val="2"/>
        <w:ind w:firstLine="640" w:firstLineChars="200"/>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（一）办理行政许可的程序环节</w:t>
      </w:r>
    </w:p>
    <w:p w14:paraId="118C3D7F">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1.提交申请；</w:t>
      </w:r>
    </w:p>
    <w:p w14:paraId="4585B70D">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2.受理；</w:t>
      </w:r>
    </w:p>
    <w:p w14:paraId="780619B9">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3.现场勘验；</w:t>
      </w:r>
    </w:p>
    <w:p w14:paraId="61759565">
      <w:pPr>
        <w:pStyle w:val="2"/>
        <w:ind w:firstLine="640" w:firstLineChars="20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4.作出决定；</w:t>
      </w:r>
    </w:p>
    <w:p w14:paraId="4761FE2B">
      <w:pPr>
        <w:pStyle w:val="2"/>
        <w:ind w:firstLine="640" w:firstLineChars="20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5.办理手续。</w:t>
      </w:r>
    </w:p>
    <w:p w14:paraId="48DD3C3F">
      <w:pPr>
        <w:numPr>
          <w:ilvl w:val="0"/>
          <w:numId w:val="0"/>
        </w:numPr>
        <w:spacing w:line="600" w:lineRule="exact"/>
        <w:ind w:left="638" w:leftChars="304" w:firstLine="0" w:firstLineChars="0"/>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kern w:val="2"/>
          <w:sz w:val="32"/>
          <w:szCs w:val="32"/>
          <w:lang w:val="en-US" w:eastAsia="zh-CN" w:bidi="ar-SA"/>
        </w:rPr>
        <w:t>（二）</w:t>
      </w:r>
      <w:r>
        <w:rPr>
          <w:rFonts w:hint="default" w:ascii="Times New Roman" w:hAnsi="Times New Roman" w:eastAsia="楷体" w:cs="Times New Roman"/>
          <w:b w:val="0"/>
          <w:bCs w:val="0"/>
          <w:strike w:val="0"/>
          <w:dstrike w:val="0"/>
          <w:color w:val="auto"/>
          <w:sz w:val="32"/>
          <w:szCs w:val="32"/>
          <w:lang w:val="en-US" w:eastAsia="zh-CN"/>
        </w:rPr>
        <w:t>规定行政许可程序的依据</w:t>
      </w:r>
    </w:p>
    <w:p w14:paraId="60EC6FE1">
      <w:pPr>
        <w:spacing w:line="600" w:lineRule="exact"/>
        <w:ind w:firstLine="56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第二十九条、第三十一条、第三十二条、第三十四条、第三十七条、第三十九条。</w:t>
      </w:r>
    </w:p>
    <w:p w14:paraId="3A0F7B90">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（三）是否需要现场勘验：</w:t>
      </w:r>
      <w:r>
        <w:rPr>
          <w:rFonts w:hint="default" w:ascii="Times New Roman" w:hAnsi="Times New Roman" w:eastAsia="方正仿宋_GBK" w:cs="Times New Roman"/>
          <w:b w:val="0"/>
          <w:bCs w:val="0"/>
          <w:strike w:val="0"/>
          <w:dstrike w:val="0"/>
          <w:color w:val="auto"/>
          <w:sz w:val="32"/>
          <w:szCs w:val="32"/>
          <w:lang w:val="en-US" w:eastAsia="zh-CN"/>
        </w:rPr>
        <w:t>是</w:t>
      </w:r>
    </w:p>
    <w:p w14:paraId="3E330E21">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（四）是否需要组织听证：</w:t>
      </w:r>
      <w:r>
        <w:rPr>
          <w:rFonts w:hint="default" w:ascii="Times New Roman" w:hAnsi="Times New Roman" w:eastAsia="方正仿宋_GBK" w:cs="Times New Roman"/>
          <w:b w:val="0"/>
          <w:bCs w:val="0"/>
          <w:strike w:val="0"/>
          <w:dstrike w:val="0"/>
          <w:color w:val="auto"/>
          <w:sz w:val="32"/>
          <w:szCs w:val="32"/>
          <w:lang w:val="en-US" w:eastAsia="zh-CN"/>
        </w:rPr>
        <w:t>否</w:t>
      </w:r>
    </w:p>
    <w:p w14:paraId="21DF6B91">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（五）是否需要招标、拍卖、挂牌交易：</w:t>
      </w:r>
      <w:r>
        <w:rPr>
          <w:rFonts w:hint="default" w:ascii="Times New Roman" w:hAnsi="Times New Roman" w:eastAsia="方正仿宋_GBK" w:cs="Times New Roman"/>
          <w:b w:val="0"/>
          <w:bCs w:val="0"/>
          <w:strike w:val="0"/>
          <w:dstrike w:val="0"/>
          <w:color w:val="auto"/>
          <w:sz w:val="32"/>
          <w:szCs w:val="32"/>
          <w:lang w:val="en-US" w:eastAsia="zh-CN"/>
        </w:rPr>
        <w:t>否</w:t>
      </w:r>
    </w:p>
    <w:p w14:paraId="3BF3A8D9">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（六）是否需要检验、检测、检疫：</w:t>
      </w:r>
      <w:r>
        <w:rPr>
          <w:rFonts w:hint="default" w:ascii="Times New Roman" w:hAnsi="Times New Roman" w:eastAsia="方正仿宋_GBK" w:cs="Times New Roman"/>
          <w:b w:val="0"/>
          <w:bCs w:val="0"/>
          <w:strike w:val="0"/>
          <w:dstrike w:val="0"/>
          <w:color w:val="auto"/>
          <w:sz w:val="32"/>
          <w:szCs w:val="32"/>
          <w:lang w:val="en-US" w:eastAsia="zh-CN"/>
        </w:rPr>
        <w:t>否</w:t>
      </w:r>
    </w:p>
    <w:p w14:paraId="4134B263">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（七）是否需要鉴定：</w:t>
      </w:r>
      <w:r>
        <w:rPr>
          <w:rFonts w:hint="default" w:ascii="Times New Roman" w:hAnsi="Times New Roman" w:eastAsia="方正仿宋_GBK" w:cs="Times New Roman"/>
          <w:b w:val="0"/>
          <w:bCs w:val="0"/>
          <w:strike w:val="0"/>
          <w:dstrike w:val="0"/>
          <w:color w:val="auto"/>
          <w:sz w:val="32"/>
          <w:szCs w:val="32"/>
          <w:lang w:val="en-US" w:eastAsia="zh-CN"/>
        </w:rPr>
        <w:t>否</w:t>
      </w:r>
    </w:p>
    <w:p w14:paraId="583CB196">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（八）是否需要专家评审：</w:t>
      </w:r>
      <w:r>
        <w:rPr>
          <w:rFonts w:hint="default" w:ascii="Times New Roman" w:hAnsi="Times New Roman" w:eastAsia="方正仿宋_GBK" w:cs="Times New Roman"/>
          <w:b w:val="0"/>
          <w:bCs w:val="0"/>
          <w:strike w:val="0"/>
          <w:dstrike w:val="0"/>
          <w:color w:val="auto"/>
          <w:kern w:val="2"/>
          <w:sz w:val="32"/>
          <w:szCs w:val="32"/>
          <w:lang w:val="en-US" w:eastAsia="zh-CN" w:bidi="ar-SA"/>
        </w:rPr>
        <w:t>否</w:t>
      </w:r>
    </w:p>
    <w:p w14:paraId="65EA63A4">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（九）是否需要向社会公示：</w:t>
      </w:r>
      <w:r>
        <w:rPr>
          <w:rFonts w:hint="default" w:ascii="Times New Roman" w:hAnsi="Times New Roman" w:eastAsia="方正仿宋_GBK" w:cs="Times New Roman"/>
          <w:b w:val="0"/>
          <w:bCs w:val="0"/>
          <w:strike w:val="0"/>
          <w:dstrike w:val="0"/>
          <w:color w:val="auto"/>
          <w:kern w:val="2"/>
          <w:sz w:val="32"/>
          <w:szCs w:val="32"/>
          <w:lang w:val="en-US" w:eastAsia="zh-CN" w:bidi="ar-SA"/>
        </w:rPr>
        <w:t>否</w:t>
      </w:r>
    </w:p>
    <w:p w14:paraId="208AD5C6">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（十）是否实行告知承诺办理：</w:t>
      </w:r>
      <w:r>
        <w:rPr>
          <w:rFonts w:hint="default" w:ascii="Times New Roman" w:hAnsi="Times New Roman" w:eastAsia="方正仿宋_GBK" w:cs="Times New Roman"/>
          <w:b w:val="0"/>
          <w:bCs w:val="0"/>
          <w:strike w:val="0"/>
          <w:dstrike w:val="0"/>
          <w:color w:val="auto"/>
          <w:sz w:val="32"/>
          <w:szCs w:val="32"/>
          <w:lang w:val="en-US" w:eastAsia="zh-CN"/>
        </w:rPr>
        <w:t>否</w:t>
      </w:r>
    </w:p>
    <w:p w14:paraId="6F2B96F6">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（十一）审批机关是否委托服务机构开展技术性服务：</w:t>
      </w:r>
      <w:r>
        <w:rPr>
          <w:rFonts w:hint="default" w:ascii="Times New Roman" w:hAnsi="Times New Roman" w:eastAsia="方正仿宋_GBK" w:cs="Times New Roman"/>
          <w:b w:val="0"/>
          <w:bCs w:val="0"/>
          <w:strike w:val="0"/>
          <w:dstrike w:val="0"/>
          <w:color w:val="auto"/>
          <w:sz w:val="32"/>
          <w:szCs w:val="32"/>
          <w:lang w:val="en-US" w:eastAsia="zh-CN"/>
        </w:rPr>
        <w:t>部分情况下开展</w:t>
      </w:r>
    </w:p>
    <w:p w14:paraId="400A4B24">
      <w:pPr>
        <w:spacing w:line="600" w:lineRule="exact"/>
        <w:ind w:firstLine="560"/>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八、受理和审批时限</w:t>
      </w:r>
    </w:p>
    <w:p w14:paraId="09D39AA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楷体" w:cs="Times New Roman"/>
          <w:b w:val="0"/>
          <w:bCs w:val="0"/>
          <w:strike w:val="0"/>
          <w:dstrike w:val="0"/>
          <w:color w:val="auto"/>
          <w:sz w:val="32"/>
          <w:szCs w:val="32"/>
          <w:lang w:val="en-US" w:eastAsia="zh-CN"/>
        </w:rPr>
        <w:t>（一）承诺受理时限：</w:t>
      </w:r>
      <w:r>
        <w:rPr>
          <w:rFonts w:hint="default" w:ascii="Times New Roman" w:hAnsi="Times New Roman" w:eastAsia="方正仿宋_GBK" w:cs="Times New Roman"/>
          <w:b w:val="0"/>
          <w:bCs w:val="0"/>
          <w:strike w:val="0"/>
          <w:dstrike w:val="0"/>
          <w:color w:val="auto"/>
          <w:kern w:val="2"/>
          <w:sz w:val="32"/>
          <w:szCs w:val="32"/>
          <w:lang w:val="en-US" w:eastAsia="zh-CN" w:bidi="ar-SA"/>
        </w:rPr>
        <w:t>当场办理。</w:t>
      </w:r>
    </w:p>
    <w:p w14:paraId="7D24B8C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rPr>
      </w:pPr>
      <w:r>
        <w:rPr>
          <w:rFonts w:hint="default" w:ascii="Times New Roman" w:hAnsi="Times New Roman" w:eastAsia="楷体" w:cs="Times New Roman"/>
          <w:b w:val="0"/>
          <w:bCs w:val="0"/>
          <w:strike w:val="0"/>
          <w:dstrike w:val="0"/>
          <w:color w:val="auto"/>
          <w:sz w:val="32"/>
          <w:szCs w:val="32"/>
          <w:lang w:val="en-US" w:eastAsia="zh-CN"/>
        </w:rPr>
        <w:t>（二）法定审批时限：20</w:t>
      </w:r>
      <w:r>
        <w:rPr>
          <w:rFonts w:hint="default" w:ascii="Times New Roman" w:hAnsi="Times New Roman" w:eastAsia="方正仿宋_GBK" w:cs="Times New Roman"/>
          <w:b w:val="0"/>
          <w:bCs w:val="0"/>
          <w:strike w:val="0"/>
          <w:dstrike w:val="0"/>
          <w:color w:val="auto"/>
          <w:sz w:val="32"/>
          <w:szCs w:val="32"/>
          <w:lang w:val="en-US" w:eastAsia="zh-CN"/>
        </w:rPr>
        <w:t>个工作日</w:t>
      </w:r>
    </w:p>
    <w:p w14:paraId="47C17506">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楷体" w:cs="Times New Roman"/>
          <w:b w:val="0"/>
          <w:bCs w:val="0"/>
          <w:strike w:val="0"/>
          <w:dstrike w:val="0"/>
          <w:color w:val="auto"/>
          <w:sz w:val="32"/>
          <w:szCs w:val="32"/>
          <w:lang w:val="en-US" w:eastAsia="zh-CN"/>
        </w:rPr>
        <w:t>（三）规定法定审批时限依据：</w:t>
      </w:r>
      <w:r>
        <w:rPr>
          <w:rFonts w:hint="default" w:ascii="Times New Roman" w:hAnsi="Times New Roman" w:eastAsia="方正仿宋_GBK" w:cs="Times New Roman"/>
          <w:b w:val="0"/>
          <w:bCs w:val="0"/>
          <w:strike w:val="0"/>
          <w:dstrike w:val="0"/>
          <w:color w:val="auto"/>
          <w:kern w:val="2"/>
          <w:sz w:val="32"/>
          <w:szCs w:val="32"/>
          <w:lang w:val="en-US" w:eastAsia="zh-CN" w:bidi="ar-SA"/>
        </w:rPr>
        <w:t>《中华人民共和国行政许可法》第四十二条的规定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14:paraId="546BF3A2">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（四）承诺审批时限：20</w:t>
      </w:r>
      <w:r>
        <w:rPr>
          <w:rFonts w:hint="default" w:ascii="Times New Roman" w:hAnsi="Times New Roman" w:eastAsia="方正仿宋_GBK" w:cs="Times New Roman"/>
          <w:b w:val="0"/>
          <w:bCs w:val="0"/>
          <w:strike w:val="0"/>
          <w:dstrike w:val="0"/>
          <w:color w:val="auto"/>
          <w:sz w:val="32"/>
          <w:szCs w:val="32"/>
          <w:lang w:val="en-US" w:eastAsia="zh-CN"/>
        </w:rPr>
        <w:t>个工作日，依法进行委托评估、专家评审另需时间不计算在该时限。</w:t>
      </w:r>
    </w:p>
    <w:p w14:paraId="01D954B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九、收费</w:t>
      </w:r>
    </w:p>
    <w:p w14:paraId="7A161AE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（一）办理行政许可是否收费：</w:t>
      </w:r>
      <w:r>
        <w:rPr>
          <w:rFonts w:hint="default" w:ascii="Times New Roman" w:hAnsi="Times New Roman" w:eastAsia="方正仿宋_GBK" w:cs="Times New Roman"/>
          <w:b w:val="0"/>
          <w:bCs w:val="0"/>
          <w:strike w:val="0"/>
          <w:dstrike w:val="0"/>
          <w:color w:val="auto"/>
          <w:sz w:val="32"/>
          <w:szCs w:val="32"/>
          <w:lang w:val="en-US" w:eastAsia="zh-CN"/>
        </w:rPr>
        <w:t>否</w:t>
      </w:r>
    </w:p>
    <w:p w14:paraId="11299EF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（二）收费项目的名称、收费项目的标准、设定收费项目的依据、规定收费标准的依据：</w:t>
      </w:r>
      <w:r>
        <w:rPr>
          <w:rFonts w:hint="default" w:ascii="Times New Roman" w:hAnsi="Times New Roman" w:eastAsia="方正仿宋_GBK" w:cs="Times New Roman"/>
          <w:color w:val="auto"/>
          <w:sz w:val="32"/>
          <w:szCs w:val="32"/>
          <w:lang w:val="en-US"/>
        </w:rPr>
        <w:t>无</w:t>
      </w:r>
    </w:p>
    <w:p w14:paraId="548B898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十、行政许可证件</w:t>
      </w:r>
    </w:p>
    <w:p w14:paraId="46A7A74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（一）审批结果类型：</w:t>
      </w:r>
      <w:r>
        <w:rPr>
          <w:rFonts w:hint="default" w:ascii="Times New Roman" w:hAnsi="Times New Roman" w:eastAsia="方正仿宋_GBK" w:cs="Times New Roman"/>
          <w:color w:val="auto"/>
          <w:sz w:val="32"/>
          <w:szCs w:val="32"/>
          <w:lang w:val="en-US" w:eastAsia="zh-CN"/>
        </w:rPr>
        <w:t>证照、其他</w:t>
      </w:r>
    </w:p>
    <w:p w14:paraId="6953F2D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（二）审批结果名称：</w:t>
      </w:r>
      <w:r>
        <w:rPr>
          <w:rFonts w:hint="default" w:ascii="Times New Roman" w:hAnsi="Times New Roman" w:eastAsia="方正仿宋_GBK" w:cs="Times New Roman"/>
          <w:color w:val="auto"/>
          <w:sz w:val="32"/>
          <w:szCs w:val="32"/>
          <w:lang w:val="en-US" w:eastAsia="zh-CN"/>
        </w:rPr>
        <w:t>设施（除生活垃圾处理设施、场所外）批复</w:t>
      </w:r>
    </w:p>
    <w:p w14:paraId="2B4E191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（三）审批结果的有效期限：</w:t>
      </w:r>
      <w:r>
        <w:rPr>
          <w:rFonts w:hint="default" w:ascii="Times New Roman" w:hAnsi="Times New Roman" w:eastAsia="方正仿宋_GBK" w:cs="Times New Roman"/>
          <w:b w:val="0"/>
          <w:bCs w:val="0"/>
          <w:strike w:val="0"/>
          <w:dstrike w:val="0"/>
          <w:color w:val="auto"/>
          <w:sz w:val="32"/>
          <w:szCs w:val="32"/>
          <w:lang w:val="en-US" w:eastAsia="zh-CN"/>
        </w:rPr>
        <w:t>无限期</w:t>
      </w:r>
    </w:p>
    <w:p w14:paraId="2FF1A76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（四）规定审批结果有效期限的依据：</w:t>
      </w:r>
    </w:p>
    <w:p w14:paraId="4C773C22">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lang w:eastAsia="zh-CN"/>
        </w:rPr>
      </w:pPr>
      <w:r>
        <w:rPr>
          <w:rFonts w:hint="default" w:ascii="Times New Roman" w:hAnsi="Times New Roman" w:eastAsia="方正仿宋_GBK" w:cs="Times New Roman"/>
          <w:color w:val="000000"/>
          <w:sz w:val="32"/>
          <w:szCs w:val="32"/>
          <w:lang w:eastAsia="zh-CN"/>
        </w:rPr>
        <w:t>《中华人民共和国固体废物污染环境防治法》第五十五条建设生活垃圾处理设施、场所，应当符合国务院生态环境主管部门和国务院住房</w:t>
      </w:r>
      <w:r>
        <w:rPr>
          <w:rFonts w:hint="eastAsia" w:ascii="Times New Roman" w:hAnsi="Times New Roman" w:eastAsia="方正仿宋_GBK" w:cs="Times New Roman"/>
          <w:color w:val="000000"/>
          <w:sz w:val="32"/>
          <w:szCs w:val="32"/>
          <w:lang w:val="en-US" w:eastAsia="zh-CN"/>
        </w:rPr>
        <w:t>和</w:t>
      </w:r>
      <w:r>
        <w:rPr>
          <w:rFonts w:hint="default" w:ascii="Times New Roman" w:hAnsi="Times New Roman" w:eastAsia="方正仿宋_GBK" w:cs="Times New Roman"/>
          <w:color w:val="000000"/>
          <w:sz w:val="32"/>
          <w:szCs w:val="32"/>
          <w:lang w:eastAsia="zh-CN"/>
        </w:rPr>
        <w:t>城乡建设主管部门规定的环境保护和环境卫生标准。励相邻地区统筹生活垃圾处理设施建设，促进生活垃圾处理设施跨行政区域共建共享。　</w:t>
      </w:r>
    </w:p>
    <w:p w14:paraId="2FD9FADD">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（五）是否需要办理审批结果变更手续：</w:t>
      </w:r>
      <w:r>
        <w:rPr>
          <w:rFonts w:hint="default" w:ascii="Times New Roman" w:hAnsi="Times New Roman" w:eastAsia="方正仿宋_GBK" w:cs="Times New Roman"/>
          <w:b w:val="0"/>
          <w:bCs w:val="0"/>
          <w:strike w:val="0"/>
          <w:dstrike w:val="0"/>
          <w:color w:val="auto"/>
          <w:sz w:val="32"/>
          <w:szCs w:val="32"/>
          <w:lang w:val="en-US" w:eastAsia="zh-CN"/>
        </w:rPr>
        <w:t>否</w:t>
      </w:r>
    </w:p>
    <w:p w14:paraId="3344F6BA">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（六）办理审批结果变更手续的要求：</w:t>
      </w:r>
      <w:r>
        <w:rPr>
          <w:rFonts w:hint="default" w:ascii="Times New Roman" w:hAnsi="Times New Roman" w:eastAsia="方正仿宋_GBK" w:cs="Times New Roman"/>
          <w:b w:val="0"/>
          <w:bCs w:val="0"/>
          <w:strike w:val="0"/>
          <w:dstrike w:val="0"/>
          <w:color w:val="auto"/>
          <w:sz w:val="32"/>
          <w:szCs w:val="32"/>
          <w:lang w:val="en-US" w:eastAsia="zh-CN"/>
        </w:rPr>
        <w:t>无</w:t>
      </w:r>
    </w:p>
    <w:p w14:paraId="144A076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（七）是否需要办理审批结果延续手续：</w:t>
      </w:r>
      <w:r>
        <w:rPr>
          <w:rFonts w:hint="default" w:ascii="Times New Roman" w:hAnsi="Times New Roman" w:eastAsia="方正仿宋_GBK" w:cs="Times New Roman"/>
          <w:b w:val="0"/>
          <w:bCs w:val="0"/>
          <w:strike w:val="0"/>
          <w:dstrike w:val="0"/>
          <w:color w:val="auto"/>
          <w:sz w:val="32"/>
          <w:szCs w:val="32"/>
          <w:lang w:val="en-US" w:eastAsia="zh-CN"/>
        </w:rPr>
        <w:t>否</w:t>
      </w:r>
    </w:p>
    <w:p w14:paraId="239493CD">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（八）办理审批结果延续手续的要求：</w:t>
      </w:r>
      <w:r>
        <w:rPr>
          <w:rFonts w:hint="default" w:ascii="Times New Roman" w:hAnsi="Times New Roman" w:eastAsia="方正仿宋_GBK" w:cs="Times New Roman"/>
          <w:b w:val="0"/>
          <w:bCs w:val="0"/>
          <w:strike w:val="0"/>
          <w:dstrike w:val="0"/>
          <w:color w:val="auto"/>
          <w:sz w:val="32"/>
          <w:szCs w:val="32"/>
          <w:lang w:val="en-US" w:eastAsia="zh-CN"/>
        </w:rPr>
        <w:t>无</w:t>
      </w:r>
    </w:p>
    <w:p w14:paraId="00728524">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（九）审批结果的有效地域范围：</w:t>
      </w:r>
      <w:r>
        <w:rPr>
          <w:rFonts w:hint="default" w:ascii="Times New Roman" w:hAnsi="Times New Roman" w:eastAsia="方正仿宋_GBK" w:cs="Times New Roman"/>
          <w:b w:val="0"/>
          <w:bCs w:val="0"/>
          <w:strike w:val="0"/>
          <w:dstrike w:val="0"/>
          <w:color w:val="auto"/>
          <w:sz w:val="32"/>
          <w:szCs w:val="32"/>
          <w:lang w:val="en-US" w:eastAsia="zh-CN"/>
        </w:rPr>
        <w:t>本县</w:t>
      </w:r>
    </w:p>
    <w:p w14:paraId="301B4202">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（十）规定审批结果有效地域范围的依据：</w:t>
      </w:r>
      <w:r>
        <w:rPr>
          <w:rFonts w:hint="default" w:ascii="Times New Roman" w:hAnsi="Times New Roman" w:eastAsia="方正仿宋_GBK" w:cs="Times New Roman"/>
          <w:b w:val="0"/>
          <w:bCs w:val="0"/>
          <w:strike w:val="0"/>
          <w:dstrike w:val="0"/>
          <w:color w:val="auto"/>
          <w:sz w:val="32"/>
          <w:szCs w:val="32"/>
          <w:lang w:val="en-US" w:eastAsia="zh-CN"/>
        </w:rPr>
        <w:t>暂无</w:t>
      </w:r>
    </w:p>
    <w:p w14:paraId="4044666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十一、行政许可数量限制</w:t>
      </w:r>
    </w:p>
    <w:p w14:paraId="6404920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（一）有无行政许可数量限制：</w:t>
      </w:r>
      <w:r>
        <w:rPr>
          <w:rFonts w:hint="default" w:ascii="Times New Roman" w:hAnsi="Times New Roman" w:eastAsia="方正仿宋_GBK" w:cs="Times New Roman"/>
          <w:b w:val="0"/>
          <w:bCs w:val="0"/>
          <w:strike w:val="0"/>
          <w:dstrike w:val="0"/>
          <w:color w:val="auto"/>
          <w:sz w:val="32"/>
          <w:szCs w:val="32"/>
          <w:lang w:val="en-US" w:eastAsia="zh-CN"/>
        </w:rPr>
        <w:t>无</w:t>
      </w:r>
    </w:p>
    <w:p w14:paraId="254F421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（二）公布数量限制的方式：</w:t>
      </w:r>
      <w:r>
        <w:rPr>
          <w:rFonts w:hint="default" w:ascii="Times New Roman" w:hAnsi="Times New Roman" w:eastAsia="方正仿宋_GBK" w:cs="Times New Roman"/>
          <w:b w:val="0"/>
          <w:bCs w:val="0"/>
          <w:strike w:val="0"/>
          <w:dstrike w:val="0"/>
          <w:color w:val="auto"/>
          <w:sz w:val="32"/>
          <w:szCs w:val="32"/>
          <w:lang w:val="en-US" w:eastAsia="zh-CN"/>
        </w:rPr>
        <w:t>无</w:t>
      </w:r>
    </w:p>
    <w:p w14:paraId="62D18E3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（三）公布数量限制的周期：</w:t>
      </w:r>
      <w:r>
        <w:rPr>
          <w:rFonts w:hint="default" w:ascii="Times New Roman" w:hAnsi="Times New Roman" w:eastAsia="方正仿宋_GBK" w:cs="Times New Roman"/>
          <w:b w:val="0"/>
          <w:bCs w:val="0"/>
          <w:strike w:val="0"/>
          <w:dstrike w:val="0"/>
          <w:color w:val="auto"/>
          <w:sz w:val="32"/>
          <w:szCs w:val="32"/>
          <w:lang w:val="en-US" w:eastAsia="zh-CN"/>
        </w:rPr>
        <w:t>无</w:t>
      </w:r>
    </w:p>
    <w:p w14:paraId="1397960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（四）在数量限制条件下实施行政许可的方式：</w:t>
      </w:r>
      <w:r>
        <w:rPr>
          <w:rFonts w:hint="default" w:ascii="Times New Roman" w:hAnsi="Times New Roman" w:eastAsia="方正仿宋_GBK" w:cs="Times New Roman"/>
          <w:b w:val="0"/>
          <w:bCs w:val="0"/>
          <w:strike w:val="0"/>
          <w:dstrike w:val="0"/>
          <w:color w:val="auto"/>
          <w:sz w:val="32"/>
          <w:szCs w:val="32"/>
          <w:lang w:val="en-US" w:eastAsia="zh-CN"/>
        </w:rPr>
        <w:t>无</w:t>
      </w:r>
    </w:p>
    <w:p w14:paraId="7734CBA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（五）规定在数量限制条件下实施行政许可方式的依据：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7771AC2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十二、行政许可后年检</w:t>
      </w:r>
    </w:p>
    <w:p w14:paraId="75876DF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（一）有无年检要求：</w:t>
      </w:r>
      <w:r>
        <w:rPr>
          <w:rFonts w:hint="default" w:ascii="Times New Roman" w:hAnsi="Times New Roman" w:eastAsia="方正仿宋_GBK" w:cs="Times New Roman"/>
          <w:b w:val="0"/>
          <w:bCs w:val="0"/>
          <w:strike w:val="0"/>
          <w:dstrike w:val="0"/>
          <w:color w:val="auto"/>
          <w:sz w:val="32"/>
          <w:szCs w:val="32"/>
          <w:lang w:val="en-US" w:eastAsia="zh-CN"/>
        </w:rPr>
        <w:t>无</w:t>
      </w:r>
    </w:p>
    <w:p w14:paraId="188BF20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（二）设定年检要求的依据：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7022032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（三）年检周期：</w:t>
      </w:r>
      <w:r>
        <w:rPr>
          <w:rFonts w:hint="default" w:ascii="Times New Roman" w:hAnsi="Times New Roman" w:eastAsia="方正仿宋_GBK" w:cs="Times New Roman"/>
          <w:b w:val="0"/>
          <w:bCs w:val="0"/>
          <w:strike w:val="0"/>
          <w:dstrike w:val="0"/>
          <w:color w:val="auto"/>
          <w:sz w:val="32"/>
          <w:szCs w:val="32"/>
          <w:lang w:val="en-US" w:eastAsia="zh-CN"/>
        </w:rPr>
        <w:t>无</w:t>
      </w:r>
    </w:p>
    <w:p w14:paraId="4BCF2C3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（四）年检是否要求报送材料：</w:t>
      </w:r>
      <w:r>
        <w:rPr>
          <w:rFonts w:hint="default" w:ascii="Times New Roman" w:hAnsi="Times New Roman" w:eastAsia="方正仿宋_GBK" w:cs="Times New Roman"/>
          <w:b w:val="0"/>
          <w:bCs w:val="0"/>
          <w:strike w:val="0"/>
          <w:dstrike w:val="0"/>
          <w:color w:val="auto"/>
          <w:sz w:val="32"/>
          <w:szCs w:val="32"/>
          <w:lang w:val="en-US" w:eastAsia="zh-CN"/>
        </w:rPr>
        <w:t>否</w:t>
      </w:r>
    </w:p>
    <w:p w14:paraId="75882DB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（五）年检报送材料名称：</w:t>
      </w:r>
      <w:r>
        <w:rPr>
          <w:rFonts w:hint="default" w:ascii="Times New Roman" w:hAnsi="Times New Roman" w:eastAsia="方正仿宋_GBK" w:cs="Times New Roman"/>
          <w:b w:val="0"/>
          <w:bCs w:val="0"/>
          <w:strike w:val="0"/>
          <w:dstrike w:val="0"/>
          <w:color w:val="auto"/>
          <w:sz w:val="32"/>
          <w:szCs w:val="32"/>
          <w:lang w:val="en-US" w:eastAsia="zh-CN"/>
        </w:rPr>
        <w:t>无</w:t>
      </w:r>
    </w:p>
    <w:p w14:paraId="5CBBE9B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（六）年检是否收费：</w:t>
      </w:r>
      <w:r>
        <w:rPr>
          <w:rFonts w:hint="default" w:ascii="Times New Roman" w:hAnsi="Times New Roman" w:eastAsia="方正仿宋_GBK" w:cs="Times New Roman"/>
          <w:b w:val="0"/>
          <w:bCs w:val="0"/>
          <w:strike w:val="0"/>
          <w:dstrike w:val="0"/>
          <w:color w:val="auto"/>
          <w:sz w:val="32"/>
          <w:szCs w:val="32"/>
          <w:lang w:val="en-US" w:eastAsia="zh-CN"/>
        </w:rPr>
        <w:t>否</w:t>
      </w:r>
    </w:p>
    <w:p w14:paraId="1003477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41BCFAB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（八）通过年检的证明或者标志</w:t>
      </w:r>
      <w:r>
        <w:rPr>
          <w:rFonts w:hint="default"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14:paraId="4BFD22E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十三、行政许可后年报</w:t>
      </w:r>
    </w:p>
    <w:p w14:paraId="54403B2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（一）有无年报要求：</w:t>
      </w:r>
      <w:r>
        <w:rPr>
          <w:rFonts w:hint="default" w:ascii="Times New Roman" w:hAnsi="Times New Roman" w:eastAsia="方正仿宋_GBK" w:cs="Times New Roman"/>
          <w:b w:val="0"/>
          <w:bCs w:val="0"/>
          <w:strike w:val="0"/>
          <w:dstrike w:val="0"/>
          <w:color w:val="auto"/>
          <w:sz w:val="32"/>
          <w:szCs w:val="32"/>
          <w:lang w:val="en-US" w:eastAsia="zh-CN"/>
        </w:rPr>
        <w:t>无</w:t>
      </w:r>
    </w:p>
    <w:p w14:paraId="5E0BB78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（二）年报报送材料名称：</w:t>
      </w:r>
      <w:r>
        <w:rPr>
          <w:rFonts w:hint="default" w:ascii="Times New Roman" w:hAnsi="Times New Roman" w:eastAsia="方正仿宋_GBK" w:cs="Times New Roman"/>
          <w:b w:val="0"/>
          <w:bCs w:val="0"/>
          <w:strike w:val="0"/>
          <w:dstrike w:val="0"/>
          <w:color w:val="auto"/>
          <w:sz w:val="32"/>
          <w:szCs w:val="32"/>
          <w:lang w:val="en-US" w:eastAsia="zh-CN"/>
        </w:rPr>
        <w:t>无</w:t>
      </w:r>
    </w:p>
    <w:p w14:paraId="300EA18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（三）设定年报要求的依据：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5562917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（四）年报周期：</w:t>
      </w:r>
      <w:r>
        <w:rPr>
          <w:rFonts w:hint="default" w:ascii="Times New Roman" w:hAnsi="Times New Roman" w:eastAsia="方正仿宋_GBK" w:cs="Times New Roman"/>
          <w:b w:val="0"/>
          <w:bCs w:val="0"/>
          <w:strike w:val="0"/>
          <w:dstrike w:val="0"/>
          <w:color w:val="auto"/>
          <w:sz w:val="32"/>
          <w:szCs w:val="32"/>
          <w:lang w:val="en-US" w:eastAsia="zh-CN"/>
        </w:rPr>
        <w:t>无</w:t>
      </w:r>
    </w:p>
    <w:p w14:paraId="799AD82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十四、监管主体</w:t>
      </w:r>
    </w:p>
    <w:p w14:paraId="1C8792D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住房和城乡建设部；县级环境卫生部门。</w:t>
      </w:r>
    </w:p>
    <w:p w14:paraId="22B17BF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十五、备注</w:t>
      </w:r>
    </w:p>
    <w:p w14:paraId="525DCCF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val="0"/>
          <w:strike w:val="0"/>
          <w:dstrike w:val="0"/>
          <w:color w:val="auto"/>
          <w:sz w:val="32"/>
          <w:szCs w:val="32"/>
          <w:lang w:val="en-US" w:eastAsia="zh-CN"/>
        </w:rPr>
        <w:t>无</w:t>
      </w:r>
    </w:p>
    <w:p w14:paraId="344949DB">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cs="Times New Roman"/>
          <w:lang w:val="en-US" w:eastAsia="zh-CN"/>
        </w:rPr>
      </w:pPr>
    </w:p>
    <w:p w14:paraId="750E0CF2">
      <w:pPr>
        <w:rPr>
          <w:rFonts w:hint="default" w:ascii="Times New Roman" w:hAnsi="Times New Roman" w:cs="Times New Roman"/>
        </w:rPr>
      </w:pPr>
    </w:p>
    <w:p w14:paraId="66F52545">
      <w:pPr>
        <w:rPr>
          <w:rFonts w:hint="default" w:ascii="Times New Roman" w:hAnsi="Times New Roman" w:eastAsia="方正仿宋_GBK" w:cs="Times New Roman"/>
          <w:sz w:val="32"/>
          <w:szCs w:val="32"/>
          <w:lang w:eastAsia="zh-CN"/>
        </w:rPr>
      </w:pPr>
    </w:p>
    <w:p w14:paraId="233D020C">
      <w:pPr>
        <w:rPr>
          <w:rFonts w:hint="default" w:ascii="Times New Roman" w:hAnsi="Times New Roman" w:eastAsia="宋体" w:cs="Times New Roman"/>
          <w:lang w:eastAsia="zh-CN"/>
        </w:rPr>
      </w:pPr>
    </w:p>
    <w:p w14:paraId="128175A9">
      <w:pPr>
        <w:rPr>
          <w:rFonts w:hint="default" w:ascii="Times New Roman" w:hAnsi="Times New Roman" w:cs="Times New Roman"/>
        </w:rPr>
      </w:pPr>
    </w:p>
    <w:p w14:paraId="2789F783">
      <w:pPr>
        <w:rPr>
          <w:rFonts w:hint="default" w:ascii="Times New Roman" w:hAnsi="Times New Roman" w:cs="Times New Roman"/>
        </w:rPr>
      </w:pPr>
    </w:p>
    <w:p w14:paraId="16C55710">
      <w:pPr>
        <w:rPr>
          <w:rFonts w:hint="default" w:ascii="Times New Roman" w:hAnsi="Times New Roman" w:cs="Times New Roman"/>
        </w:rPr>
      </w:pPr>
    </w:p>
    <w:p w14:paraId="042169DD">
      <w:pPr>
        <w:rPr>
          <w:rFonts w:hint="default" w:ascii="Times New Roman" w:hAnsi="Times New Roman" w:eastAsia="宋体" w:cs="Times New Roman"/>
          <w:lang w:eastAsia="zh-CN"/>
        </w:rPr>
      </w:pPr>
    </w:p>
    <w:p w14:paraId="50C7EB7A">
      <w:pPr>
        <w:rPr>
          <w:rFonts w:hint="default" w:ascii="Times New Roman" w:hAnsi="Times New Roman" w:cs="Times New Roman"/>
        </w:rPr>
      </w:pPr>
    </w:p>
    <w:p w14:paraId="7AE880CA">
      <w:pPr>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ZmJkNTdmMzZmYmY0ZWNmYThlODc2YmQyZDJjZDUifQ=="/>
  </w:docVars>
  <w:rsids>
    <w:rsidRoot w:val="3A5205D8"/>
    <w:rsid w:val="24821172"/>
    <w:rsid w:val="26957DBE"/>
    <w:rsid w:val="33337F55"/>
    <w:rsid w:val="363071B2"/>
    <w:rsid w:val="3A5205D8"/>
    <w:rsid w:val="478C09BB"/>
    <w:rsid w:val="4D490722"/>
    <w:rsid w:val="5BC845E2"/>
    <w:rsid w:val="5BDC6EF8"/>
    <w:rsid w:val="74D033F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7</Pages>
  <Words>2614</Words>
  <Characters>2673</Characters>
  <Lines>0</Lines>
  <Paragraphs>0</Paragraphs>
  <TotalTime>4</TotalTime>
  <ScaleCrop>false</ScaleCrop>
  <LinksUpToDate>false</LinksUpToDate>
  <CharactersWithSpaces>2686</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贾云峰</cp:lastModifiedBy>
  <dcterms:modified xsi:type="dcterms:W3CDTF">2025-04-17T08:14:11Z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A34C271E71E040DAAD96BECC89C9866B_11</vt:lpwstr>
  </property>
  <property fmtid="{D5CDD505-2E9C-101B-9397-08002B2CF9AE}" pid="4" name="KSOTemplateDocerSaveRecord">
    <vt:lpwstr>eyJoZGlkIjoiNGVkOTI1YjEzNjBmMWFjYTExMDE0ZmQ5Nzg2N2VjMTciLCJ1c2VySWQiOiIxNTI0MjM3MDg2In0=</vt:lpwstr>
  </property>
</Properties>
</file>