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kern w:val="0"/>
          <w:sz w:val="32"/>
          <w:szCs w:val="32"/>
        </w:rPr>
      </w:pPr>
    </w:p>
    <w:tbl>
      <w:tblPr>
        <w:tblStyle w:val="2"/>
        <w:tblW w:w="9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7"/>
        <w:gridCol w:w="1770"/>
        <w:gridCol w:w="2122"/>
        <w:gridCol w:w="939"/>
        <w:gridCol w:w="939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ind w:firstLine="1100" w:firstLineChars="250"/>
              <w:textAlignment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kern w:val="0"/>
                <w:sz w:val="44"/>
                <w:szCs w:val="44"/>
              </w:rPr>
              <w:t>云南省农业机械报废补贴额一览表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Times New Roman" w:eastAsia="方正小标宋_GBK"/>
                <w:color w:val="000000"/>
                <w:kern w:val="0"/>
                <w:sz w:val="44"/>
                <w:szCs w:val="44"/>
              </w:rPr>
              <w:t>（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hint="eastAsia" w:ascii="方正小标宋_GBK" w:hAnsi="Times New Roman" w:eastAsia="方正小标宋_GBK"/>
                <w:color w:val="000000"/>
                <w:kern w:val="0"/>
                <w:sz w:val="44"/>
                <w:szCs w:val="44"/>
              </w:rPr>
              <w:t>年修订）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机型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主要部件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类别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最高报废补贴额（元）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方正仿宋_GBK" w:hAnsi="Times New Roman" w:eastAsia="方正仿宋_GBK"/>
              </w:rPr>
              <w:t>报废年限（年）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Style w:val="7"/>
                <w:rFonts w:hint="default" w:ascii="方正仿宋_GBK" w:hAnsi="Times New Roman" w:eastAsia="方正仿宋_GBK"/>
              </w:rPr>
              <w:t>区分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拖拉机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机架、发动机、轮胎或履带等行走装置、转向装置、变速装置、传动装置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20</w:t>
            </w:r>
            <w:r>
              <w:rPr>
                <w:rStyle w:val="6"/>
                <w:rFonts w:hint="default" w:ascii="方正仿宋_GBK" w:eastAsia="方正仿宋_GBK"/>
              </w:rPr>
              <w:t>马力以下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20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  <w:r>
              <w:rPr>
                <w:rStyle w:val="5"/>
                <w:rFonts w:eastAsia="方正仿宋_GBK"/>
              </w:rPr>
              <w:t>—50</w:t>
            </w:r>
            <w:r>
              <w:rPr>
                <w:rStyle w:val="6"/>
                <w:rFonts w:hint="default" w:ascii="方正仿宋_GBK" w:eastAsia="方正仿宋_GBK"/>
              </w:rPr>
              <w:t>马力（含）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50—80</w:t>
            </w:r>
            <w:r>
              <w:rPr>
                <w:rStyle w:val="6"/>
                <w:rFonts w:hint="default" w:ascii="方正仿宋_GBK" w:eastAsia="方正仿宋_GBK"/>
              </w:rPr>
              <w:t>马力（含）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7860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80—100</w:t>
            </w:r>
            <w:r>
              <w:rPr>
                <w:rStyle w:val="6"/>
                <w:rFonts w:hint="default" w:ascii="方正仿宋_GBK" w:eastAsia="方正仿宋_GBK"/>
              </w:rPr>
              <w:t>马力（含）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10840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100—160</w:t>
            </w:r>
            <w:r>
              <w:rPr>
                <w:rStyle w:val="6"/>
                <w:rFonts w:hint="default" w:ascii="方正仿宋_GBK" w:eastAsia="方正仿宋_GBK"/>
              </w:rPr>
              <w:t>马力（含）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13140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160—200</w:t>
            </w:r>
            <w:r>
              <w:rPr>
                <w:rStyle w:val="6"/>
                <w:rFonts w:hint="default" w:ascii="方正仿宋_GBK" w:eastAsia="方正仿宋_GBK"/>
              </w:rPr>
              <w:t>马力（含）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200</w:t>
            </w:r>
            <w:r>
              <w:rPr>
                <w:rStyle w:val="6"/>
                <w:rFonts w:hint="default" w:ascii="方正仿宋_GBK" w:eastAsia="方正仿宋_GBK"/>
              </w:rPr>
              <w:t>马力以上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自走式全喂入稻麦联合收割机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机架、发动机、履带或轮胎等行走装置、转向装置、变速装置、传动装置、割台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0.5—1kg/s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1—3kg/s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3—4kg/s(</w:t>
            </w:r>
            <w:r>
              <w:rPr>
                <w:rStyle w:val="6"/>
                <w:rFonts w:hint="default" w:ascii="方正仿宋_GBK" w:eastAsia="方正仿宋_GBK"/>
              </w:rPr>
              <w:t>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4kg/s</w:t>
            </w:r>
            <w:r>
              <w:rPr>
                <w:rStyle w:val="6"/>
                <w:rFonts w:hint="default" w:ascii="方正仿宋_GBK" w:eastAsia="方正仿宋_GBK"/>
              </w:rPr>
              <w:t>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11000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0.5—1kg/s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1—3kg/s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3—4kg/s(</w:t>
            </w:r>
            <w:r>
              <w:rPr>
                <w:rStyle w:val="6"/>
                <w:rFonts w:hint="default" w:ascii="方正仿宋_GBK" w:eastAsia="方正仿宋_GBK"/>
              </w:rPr>
              <w:t>含）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10950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喂入量</w:t>
            </w:r>
            <w:r>
              <w:rPr>
                <w:rStyle w:val="5"/>
                <w:rFonts w:eastAsia="方正仿宋_GBK"/>
              </w:rPr>
              <w:t>4kg/s</w:t>
            </w:r>
            <w:r>
              <w:rPr>
                <w:rStyle w:val="6"/>
                <w:rFonts w:hint="default" w:ascii="方正仿宋_GBK" w:eastAsia="方正仿宋_GBK"/>
              </w:rPr>
              <w:t>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自走式半喂入稻麦联合收割机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机架、发动机、履带或轮胎等行走装置、转向装置、变速装置、传动装置、割台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3</w:t>
            </w:r>
            <w:r>
              <w:rPr>
                <w:rStyle w:val="6"/>
                <w:rFonts w:hint="default" w:ascii="方正仿宋_GBK" w:eastAsia="方正仿宋_GBK"/>
              </w:rPr>
              <w:t>行，</w:t>
            </w:r>
            <w:r>
              <w:rPr>
                <w:rStyle w:val="5"/>
                <w:rFonts w:eastAsia="方正仿宋_GBK"/>
              </w:rPr>
              <w:t>35</w:t>
            </w:r>
            <w:r>
              <w:rPr>
                <w:rStyle w:val="6"/>
                <w:rFonts w:hint="default" w:ascii="方正仿宋_GBK" w:eastAsia="方正仿宋_GBK"/>
              </w:rPr>
              <w:t>马力及以上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行及以上，</w:t>
            </w:r>
            <w:r>
              <w:rPr>
                <w:rStyle w:val="5"/>
                <w:rFonts w:eastAsia="方正仿宋_GBK"/>
              </w:rPr>
              <w:t>35</w:t>
            </w:r>
            <w:r>
              <w:rPr>
                <w:rStyle w:val="6"/>
                <w:rFonts w:hint="default" w:ascii="方正仿宋_GBK" w:eastAsia="方正仿宋_GBK"/>
              </w:rPr>
              <w:t>马力及以上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3</w:t>
            </w:r>
            <w:r>
              <w:rPr>
                <w:rStyle w:val="6"/>
                <w:rFonts w:hint="default" w:ascii="方正仿宋_GBK" w:eastAsia="方正仿宋_GBK"/>
              </w:rPr>
              <w:t>行，</w:t>
            </w:r>
            <w:r>
              <w:rPr>
                <w:rStyle w:val="5"/>
                <w:rFonts w:eastAsia="方正仿宋_GBK"/>
              </w:rPr>
              <w:t>35</w:t>
            </w:r>
            <w:r>
              <w:rPr>
                <w:rStyle w:val="6"/>
                <w:rFonts w:hint="default" w:ascii="方正仿宋_GBK" w:eastAsia="方正仿宋_GBK"/>
              </w:rPr>
              <w:t>马力及以上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行及以上，</w:t>
            </w:r>
            <w:r>
              <w:rPr>
                <w:rStyle w:val="5"/>
                <w:rFonts w:eastAsia="方正仿宋_GBK"/>
              </w:rPr>
              <w:t>35</w:t>
            </w:r>
            <w:r>
              <w:rPr>
                <w:rStyle w:val="6"/>
                <w:rFonts w:hint="default" w:ascii="方正仿宋_GBK" w:eastAsia="方正仿宋_GBK"/>
              </w:rPr>
              <w:t>马力及以上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26250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自走式玉米联合收割机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机架、发动机、履带或轮胎等行走装置、转向装置、变速装置、传动装置、割台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3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3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18750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行及以上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播种机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机架、行走轮、变速装置、传动装置、播种装置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行及以下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6—11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行及以下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6—11</w:t>
            </w:r>
            <w:r>
              <w:rPr>
                <w:rStyle w:val="6"/>
                <w:rFonts w:hint="default" w:ascii="方正仿宋_GBK" w:eastAsia="方正仿宋_GBK"/>
              </w:rPr>
              <w:t>行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机架、发动机、行走轮、变速装置、传动装置、插植装置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行手扶步进式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行及以上手扶步进式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机架、发动机、车轮等行走装置、转向装置、变速装置、传动装置、插植装置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行、</w:t>
            </w:r>
            <w:r>
              <w:rPr>
                <w:rStyle w:val="5"/>
                <w:rFonts w:eastAsia="方正仿宋_GBK"/>
              </w:rPr>
              <w:t>5</w:t>
            </w:r>
            <w:r>
              <w:rPr>
                <w:rStyle w:val="6"/>
                <w:rFonts w:hint="default" w:ascii="方正仿宋_GBK" w:eastAsia="方正仿宋_GBK"/>
              </w:rPr>
              <w:t>行四轮乘坐式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行、</w:t>
            </w:r>
            <w:r>
              <w:rPr>
                <w:rStyle w:val="5"/>
                <w:rFonts w:eastAsia="方正仿宋_GBK"/>
              </w:rPr>
              <w:t>7</w:t>
            </w:r>
            <w:r>
              <w:rPr>
                <w:rStyle w:val="6"/>
                <w:rFonts w:hint="default" w:ascii="方正仿宋_GBK" w:eastAsia="方正仿宋_GBK"/>
              </w:rPr>
              <w:t>行行四轮乘坐式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9930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8</w:t>
            </w:r>
            <w:r>
              <w:rPr>
                <w:rStyle w:val="6"/>
                <w:rFonts w:hint="default" w:ascii="方正仿宋_GBK" w:eastAsia="方正仿宋_GBK"/>
              </w:rPr>
              <w:t>行及以上四轮乘坐式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机架、发动机、行走轮、变速装置、传动装置、插植装置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行手扶步进式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行及以上手扶步进式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机架、发动机、车轮等行走装置、转向装置、变速装置、传动装置、插植装置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</w:t>
            </w:r>
            <w:r>
              <w:rPr>
                <w:rStyle w:val="6"/>
                <w:rFonts w:hint="default" w:ascii="方正仿宋_GBK" w:eastAsia="方正仿宋_GBK"/>
              </w:rPr>
              <w:t>行四轮乘坐式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6</w:t>
            </w:r>
            <w:r>
              <w:rPr>
                <w:rStyle w:val="6"/>
                <w:rFonts w:hint="default" w:ascii="方正仿宋_GBK" w:eastAsia="方正仿宋_GBK"/>
              </w:rPr>
              <w:t>行四轮乘坐式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14895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8</w:t>
            </w:r>
            <w:r>
              <w:rPr>
                <w:rStyle w:val="6"/>
                <w:rFonts w:hint="default" w:ascii="方正仿宋_GBK" w:eastAsia="方正仿宋_GBK"/>
              </w:rPr>
              <w:t>行及以上四轮乘坐式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18750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报废并新购置同种类机具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农用北斗辅助驾驶系统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报废并新购置同种类设备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铡草机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发动机、机架、圆盘或滚筒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1t/h</w:t>
            </w:r>
            <w:r>
              <w:rPr>
                <w:rStyle w:val="6"/>
                <w:rFonts w:hint="default" w:ascii="方正仿宋_GBK" w:eastAsia="方正仿宋_GBK"/>
              </w:rPr>
              <w:t>＜生产率</w:t>
            </w:r>
            <w:r>
              <w:rPr>
                <w:rStyle w:val="5"/>
                <w:rFonts w:eastAsia="方正仿宋_GBK"/>
              </w:rPr>
              <w:t>≤4t/h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4t/h</w:t>
            </w:r>
            <w:r>
              <w:rPr>
                <w:rStyle w:val="6"/>
                <w:rFonts w:hint="default" w:ascii="方正仿宋_GBK" w:eastAsia="方正仿宋_GBK"/>
              </w:rPr>
              <w:t>＜生产率</w:t>
            </w:r>
            <w:r>
              <w:rPr>
                <w:rStyle w:val="5"/>
                <w:rFonts w:eastAsia="方正仿宋_GBK"/>
              </w:rPr>
              <w:t>≤10t/h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生产率＞</w:t>
            </w:r>
            <w:r>
              <w:rPr>
                <w:rStyle w:val="5"/>
                <w:rFonts w:eastAsia="方正仿宋_GBK"/>
              </w:rPr>
              <w:t>10t/h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饲料（草）粉碎机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发动机、机架、粉碎室、转子盘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400mm≤</w:t>
            </w:r>
            <w:r>
              <w:rPr>
                <w:rStyle w:val="6"/>
                <w:rFonts w:hint="default" w:ascii="方正仿宋_GBK" w:eastAsia="方正仿宋_GBK"/>
              </w:rPr>
              <w:t>转子盘直径＜</w:t>
            </w:r>
            <w:r>
              <w:rPr>
                <w:rStyle w:val="5"/>
                <w:rFonts w:eastAsia="方正仿宋_GBK"/>
              </w:rPr>
              <w:t>550mm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转子盘直径</w:t>
            </w:r>
            <w:r>
              <w:rPr>
                <w:rStyle w:val="5"/>
                <w:rFonts w:eastAsia="方正仿宋_GBK"/>
              </w:rPr>
              <w:t>≥550mm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1t/h</w:t>
            </w:r>
            <w:r>
              <w:rPr>
                <w:rStyle w:val="6"/>
                <w:rFonts w:hint="default" w:ascii="方正仿宋_GBK" w:eastAsia="方正仿宋_GBK"/>
              </w:rPr>
              <w:t>＜生产率</w:t>
            </w:r>
            <w:r>
              <w:rPr>
                <w:rStyle w:val="5"/>
                <w:rFonts w:eastAsia="方正仿宋_GBK"/>
              </w:rPr>
              <w:t>≤4t/h</w:t>
            </w:r>
            <w:r>
              <w:rPr>
                <w:rStyle w:val="6"/>
                <w:rFonts w:hint="default" w:ascii="方正仿宋_GBK" w:eastAsia="方正仿宋_GBK"/>
              </w:rPr>
              <w:t>揉丝机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4t/h</w:t>
            </w:r>
            <w:r>
              <w:rPr>
                <w:rStyle w:val="6"/>
                <w:rFonts w:hint="default" w:ascii="方正仿宋_GBK" w:eastAsia="方正仿宋_GBK"/>
              </w:rPr>
              <w:t>＜生产率</w:t>
            </w:r>
            <w:r>
              <w:rPr>
                <w:rStyle w:val="5"/>
                <w:rFonts w:eastAsia="方正仿宋_GBK"/>
              </w:rPr>
              <w:t>≤10t/h</w:t>
            </w:r>
            <w:r>
              <w:rPr>
                <w:rStyle w:val="6"/>
                <w:rFonts w:hint="default" w:ascii="方正仿宋_GBK" w:eastAsia="方正仿宋_GBK"/>
              </w:rPr>
              <w:t>揉丝机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生产率＞</w:t>
            </w:r>
            <w:r>
              <w:rPr>
                <w:rStyle w:val="5"/>
                <w:rFonts w:eastAsia="方正仿宋_GBK"/>
              </w:rPr>
              <w:t>10t/h</w:t>
            </w:r>
            <w:r>
              <w:rPr>
                <w:rStyle w:val="6"/>
                <w:rFonts w:hint="default" w:ascii="方正仿宋_GBK" w:eastAsia="方正仿宋_GBK"/>
              </w:rPr>
              <w:t>揉丝机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机动脱粒机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发动机、机架、滚筒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生产率</w:t>
            </w:r>
            <w:r>
              <w:rPr>
                <w:rStyle w:val="5"/>
                <w:rFonts w:eastAsia="方正仿宋_GBK"/>
              </w:rPr>
              <w:t>1t/h</w:t>
            </w:r>
            <w:r>
              <w:rPr>
                <w:rStyle w:val="6"/>
                <w:rFonts w:hint="default" w:ascii="方正仿宋_GBK" w:eastAsia="方正仿宋_GBK"/>
              </w:rPr>
              <w:t>及以上玉米脱粒机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铁制稻麦机动脱粒机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机动喷雾（粉）机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机架、发动机、车轮等行走装置、转向装置、变速装置、传动装置、喷杆（风机）、药箱、配套泵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11</w:t>
            </w:r>
            <w:r>
              <w:rPr>
                <w:rStyle w:val="6"/>
                <w:rFonts w:hint="default" w:ascii="方正仿宋_GBK" w:eastAsia="方正仿宋_GBK"/>
              </w:rPr>
              <w:t>马力</w:t>
            </w:r>
            <w:r>
              <w:rPr>
                <w:rStyle w:val="5"/>
                <w:rFonts w:eastAsia="方正仿宋_GBK"/>
              </w:rPr>
              <w:t>≤</w:t>
            </w:r>
            <w:r>
              <w:rPr>
                <w:rStyle w:val="6"/>
                <w:rFonts w:hint="default" w:ascii="方正仿宋_GBK" w:eastAsia="方正仿宋_GBK"/>
              </w:rPr>
              <w:t>功率＜</w:t>
            </w:r>
            <w:r>
              <w:rPr>
                <w:rStyle w:val="5"/>
                <w:rFonts w:eastAsia="方正仿宋_GBK"/>
              </w:rPr>
              <w:t>18</w:t>
            </w:r>
            <w:r>
              <w:rPr>
                <w:rStyle w:val="6"/>
                <w:rFonts w:hint="default" w:ascii="方正仿宋_GBK" w:eastAsia="方正仿宋_GBK"/>
              </w:rPr>
              <w:t>马力喷杆喷雾机或风送喷雾机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功率</w:t>
            </w:r>
            <w:r>
              <w:rPr>
                <w:rStyle w:val="5"/>
                <w:rFonts w:eastAsia="方正仿宋_GBK"/>
              </w:rPr>
              <w:t>≥18</w:t>
            </w:r>
            <w:r>
              <w:rPr>
                <w:rStyle w:val="6"/>
                <w:rFonts w:hint="default" w:ascii="方正仿宋_GBK" w:eastAsia="方正仿宋_GBK"/>
              </w:rPr>
              <w:t>马力喷杆喷雾机或风送喷雾机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微型耕耘机（含田园管理机和耕整机）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机架、发动机、扶手架、变速装置、传动装置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2kW≤</w:t>
            </w:r>
            <w:r>
              <w:rPr>
                <w:rStyle w:val="6"/>
                <w:rFonts w:hint="default" w:ascii="方正仿宋_GBK" w:eastAsia="方正仿宋_GBK"/>
              </w:rPr>
              <w:t>配套功率＜</w:t>
            </w:r>
            <w:r>
              <w:rPr>
                <w:rStyle w:val="5"/>
                <w:rFonts w:eastAsia="方正仿宋_GBK"/>
              </w:rPr>
              <w:t>4kW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功率</w:t>
            </w:r>
            <w:r>
              <w:rPr>
                <w:rStyle w:val="5"/>
                <w:rFonts w:eastAsia="方正仿宋_GBK"/>
              </w:rPr>
              <w:t>4kW</w:t>
            </w:r>
            <w:r>
              <w:rPr>
                <w:rStyle w:val="6"/>
                <w:rFonts w:hint="default" w:ascii="方正仿宋_GBK" w:eastAsia="方正仿宋_GBK"/>
              </w:rPr>
              <w:t>及以上汽油机微型耕耘机（田园管理机和耕整机）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功率</w:t>
            </w:r>
            <w:r>
              <w:rPr>
                <w:rStyle w:val="5"/>
                <w:rFonts w:eastAsia="方正仿宋_GBK"/>
              </w:rPr>
              <w:t>4kW</w:t>
            </w:r>
            <w:r>
              <w:rPr>
                <w:rStyle w:val="6"/>
                <w:rFonts w:hint="default" w:ascii="方正仿宋_GBK" w:eastAsia="方正仿宋_GBK"/>
              </w:rPr>
              <w:t>及以上柴油机微型耕耘机（田园管理机和耕整机）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农用（植保）无人驾驶航空器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机架、发动机、电池、药箱等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10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  <w:r>
              <w:rPr>
                <w:rStyle w:val="5"/>
                <w:rFonts w:eastAsia="方正仿宋_GBK"/>
              </w:rPr>
              <w:t>-20L</w:t>
            </w:r>
            <w:r>
              <w:rPr>
                <w:rStyle w:val="6"/>
                <w:rFonts w:hint="default" w:ascii="方正仿宋_GBK" w:eastAsia="方正仿宋_GBK"/>
              </w:rPr>
              <w:t>多旋翼植保无人驾驶航空器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20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  <w:r>
              <w:rPr>
                <w:rStyle w:val="5"/>
                <w:rFonts w:eastAsia="方正仿宋_GBK"/>
              </w:rPr>
              <w:t>-30L</w:t>
            </w:r>
            <w:r>
              <w:rPr>
                <w:rStyle w:val="6"/>
                <w:rFonts w:hint="default" w:ascii="方正仿宋_GBK" w:eastAsia="方正仿宋_GBK"/>
              </w:rPr>
              <w:t>多旋翼植保无人驾驶航空器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5"/>
                <w:rFonts w:eastAsia="方正仿宋_GBK"/>
              </w:rPr>
              <w:t>30L</w:t>
            </w:r>
            <w:r>
              <w:rPr>
                <w:rStyle w:val="6"/>
                <w:rFonts w:hint="default" w:ascii="方正仿宋_GBK" w:eastAsia="方正仿宋_GBK"/>
              </w:rPr>
              <w:t>及以上多旋翼植保无人驾驶航空器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茶叶初加工机械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杀青机：机架、发动机、滚筒或炒锅、热源等。揉捻机：发动机、揉桶、回转机构等。炒（烘）干机：机架、发动机、烘板或网带或抽屉或百叶或流化床或滚筒、热源等。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滚筒直径</w:t>
            </w:r>
            <w:r>
              <w:rPr>
                <w:rStyle w:val="5"/>
                <w:rFonts w:eastAsia="方正仿宋_GBK"/>
              </w:rPr>
              <w:t>≥30cm</w:t>
            </w:r>
            <w:r>
              <w:rPr>
                <w:rStyle w:val="6"/>
                <w:rFonts w:hint="default" w:ascii="方正仿宋_GBK" w:eastAsia="方正仿宋_GBK"/>
              </w:rPr>
              <w:t>茶叶杀青机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揉筒直径</w:t>
            </w:r>
            <w:r>
              <w:rPr>
                <w:rStyle w:val="5"/>
                <w:rFonts w:eastAsia="方正仿宋_GBK"/>
              </w:rPr>
              <w:t>≥25cmm</w:t>
            </w:r>
            <w:r>
              <w:rPr>
                <w:rStyle w:val="6"/>
                <w:rFonts w:hint="default" w:ascii="方正仿宋_GBK" w:eastAsia="方正仿宋_GBK"/>
              </w:rPr>
              <w:t>茶叶揉捻机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茶叶炒（烘）干机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旋耕机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机架、变速箱、刀轴等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单轴</w:t>
            </w:r>
            <w:r>
              <w:rPr>
                <w:rStyle w:val="5"/>
                <w:rFonts w:eastAsia="方正仿宋_GBK"/>
              </w:rPr>
              <w:t>1</w:t>
            </w:r>
            <w:r>
              <w:rPr>
                <w:rStyle w:val="6"/>
                <w:rFonts w:hint="default" w:ascii="方正仿宋_GBK" w:eastAsia="方正仿宋_GBK"/>
              </w:rPr>
              <w:t>（含）</w:t>
            </w:r>
            <w:r>
              <w:rPr>
                <w:rStyle w:val="5"/>
                <w:rFonts w:eastAsia="方正仿宋_GBK"/>
              </w:rPr>
              <w:t>-1.5m</w:t>
            </w:r>
            <w:r>
              <w:rPr>
                <w:rStyle w:val="6"/>
                <w:rFonts w:hint="default" w:ascii="方正仿宋_GBK" w:eastAsia="方正仿宋_GBK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单轴</w:t>
            </w:r>
            <w:r>
              <w:rPr>
                <w:rStyle w:val="5"/>
                <w:rFonts w:eastAsia="方正仿宋_GBK"/>
              </w:rPr>
              <w:t>1.5</w:t>
            </w:r>
            <w:r>
              <w:rPr>
                <w:rStyle w:val="6"/>
                <w:rFonts w:hint="default" w:ascii="方正仿宋_GBK" w:eastAsia="方正仿宋_GBK"/>
              </w:rPr>
              <w:t>含</w:t>
            </w:r>
            <w:r>
              <w:rPr>
                <w:rStyle w:val="5"/>
                <w:rFonts w:eastAsia="方正仿宋_GBK"/>
              </w:rPr>
              <w:t>-2m</w:t>
            </w:r>
            <w:r>
              <w:rPr>
                <w:rStyle w:val="6"/>
                <w:rFonts w:hint="default" w:ascii="方正仿宋_GBK" w:eastAsia="方正仿宋_GBK"/>
              </w:rPr>
              <w:t>旋耕机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方正仿宋_GBK" w:eastAsia="方正仿宋_GBK"/>
              </w:rPr>
              <w:t>只报废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yNTAyYTYzYmYwZjhlNjc5OGFkMWQ3MmJjZjlmOWIifQ=="/>
  </w:docVars>
  <w:rsids>
    <w:rsidRoot w:val="0074418C"/>
    <w:rsid w:val="003F486C"/>
    <w:rsid w:val="0074418C"/>
    <w:rsid w:val="25AB7869"/>
    <w:rsid w:val="49F07CF8"/>
    <w:rsid w:val="518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6">
    <w:name w:val="16"/>
    <w:basedOn w:val="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">
    <w:name w:val="17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3210</Characters>
  <Lines>26</Lines>
  <Paragraphs>7</Paragraphs>
  <TotalTime>2</TotalTime>
  <ScaleCrop>false</ScaleCrop>
  <LinksUpToDate>false</LinksUpToDate>
  <CharactersWithSpaces>3766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2024-10-08T02:24:00Z</dcterms:created>
  <dc:creator>Administrator</dc:creator>
  <cp:lastModifiedBy>王玉瑞</cp:lastModifiedBy>
  <dcterms:modified xsi:type="dcterms:W3CDTF">2024-10-10T03:17:01Z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461A672422EA42C3BEC1FFD64699A468_12</vt:lpwstr>
  </property>
</Properties>
</file>