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74EBB">
      <w:pPr>
        <w:keepNext w:val="0"/>
        <w:keepLines w:val="0"/>
        <w:pageBreakBefore w:val="0"/>
        <w:widowControl w:val="0"/>
        <w:numPr>
          <w:ilvl w:val="0"/>
          <w:numId w:val="0"/>
        </w:numPr>
        <w:kinsoku/>
        <w:wordWrap/>
        <w:overflowPunct w:val="0"/>
        <w:topLinePunct w:val="0"/>
        <w:autoSpaceDE/>
        <w:autoSpaceDN/>
        <w:bidi w:val="0"/>
        <w:adjustRightInd/>
        <w:snapToGrid/>
        <w:spacing w:line="700" w:lineRule="exact"/>
        <w:ind w:right="0" w:rightChars="0"/>
        <w:jc w:val="center"/>
        <w:textAlignment w:val="auto"/>
        <w:outlineLvl w:val="9"/>
        <w:rPr>
          <w:rFonts w:hint="default" w:ascii="Times New Roman" w:hAnsi="Times New Roman" w:eastAsia="方正小标宋_GBK" w:cs="Times New Roman"/>
          <w:b w:val="0"/>
          <w:bCs w:val="0"/>
          <w:color w:val="auto"/>
          <w:spacing w:val="0"/>
          <w:w w:val="100"/>
          <w:sz w:val="44"/>
          <w:szCs w:val="44"/>
          <w:lang w:val="en-US" w:eastAsia="zh-CN"/>
        </w:rPr>
      </w:pPr>
      <w:r>
        <w:rPr>
          <w:rFonts w:hint="default" w:ascii="Times New Roman" w:hAnsi="Times New Roman" w:eastAsia="方正小标宋_GBK" w:cs="Times New Roman"/>
          <w:b w:val="0"/>
          <w:bCs w:val="0"/>
          <w:color w:val="auto"/>
          <w:spacing w:val="0"/>
          <w:w w:val="100"/>
          <w:sz w:val="44"/>
          <w:szCs w:val="44"/>
          <w:lang w:val="en-US" w:eastAsia="zh-CN"/>
        </w:rPr>
        <w:t>永德县2024年农村人居环境整治奖补项目</w:t>
      </w:r>
    </w:p>
    <w:p w14:paraId="6F9C210B">
      <w:pPr>
        <w:keepNext w:val="0"/>
        <w:keepLines w:val="0"/>
        <w:pageBreakBefore w:val="0"/>
        <w:widowControl w:val="0"/>
        <w:numPr>
          <w:ilvl w:val="0"/>
          <w:numId w:val="0"/>
        </w:numPr>
        <w:kinsoku/>
        <w:wordWrap/>
        <w:overflowPunct w:val="0"/>
        <w:topLinePunct w:val="0"/>
        <w:autoSpaceDE/>
        <w:autoSpaceDN/>
        <w:bidi w:val="0"/>
        <w:adjustRightInd/>
        <w:snapToGrid/>
        <w:spacing w:line="700" w:lineRule="exact"/>
        <w:ind w:right="0" w:rightChars="0"/>
        <w:jc w:val="center"/>
        <w:textAlignment w:val="auto"/>
        <w:outlineLvl w:val="9"/>
        <w:rPr>
          <w:rFonts w:hint="default" w:ascii="Times New Roman" w:hAnsi="Times New Roman" w:eastAsia="方正小标宋_GBK" w:cs="Times New Roman"/>
          <w:b w:val="0"/>
          <w:bCs w:val="0"/>
          <w:color w:val="auto"/>
          <w:spacing w:val="-11"/>
          <w:w w:val="100"/>
          <w:sz w:val="44"/>
          <w:szCs w:val="44"/>
          <w:lang w:val="en-US" w:eastAsia="zh-CN"/>
        </w:rPr>
      </w:pPr>
      <w:r>
        <w:rPr>
          <w:rFonts w:hint="default" w:ascii="Times New Roman" w:hAnsi="Times New Roman" w:eastAsia="方正小标宋_GBK" w:cs="Times New Roman"/>
          <w:b w:val="0"/>
          <w:bCs w:val="0"/>
          <w:color w:val="auto"/>
          <w:spacing w:val="0"/>
          <w:w w:val="100"/>
          <w:sz w:val="44"/>
          <w:szCs w:val="44"/>
          <w:lang w:val="en-US" w:eastAsia="zh-CN"/>
        </w:rPr>
        <w:t>实施方案</w:t>
      </w:r>
    </w:p>
    <w:p w14:paraId="668578F5">
      <w:pPr>
        <w:keepNext w:val="0"/>
        <w:keepLines w:val="0"/>
        <w:pageBreakBefore w:val="0"/>
        <w:widowControl/>
        <w:suppressLineNumbers w:val="0"/>
        <w:kinsoku/>
        <w:wordWrap/>
        <w:topLinePunct w:val="0"/>
        <w:autoSpaceDE/>
        <w:autoSpaceDN/>
        <w:bidi w:val="0"/>
        <w:spacing w:line="560" w:lineRule="exact"/>
        <w:jc w:val="left"/>
        <w:textAlignment w:val="auto"/>
        <w:rPr>
          <w:rFonts w:hint="default" w:ascii="Times New Roman" w:hAnsi="Times New Roman" w:eastAsia="方正仿宋_GBK" w:cs="Times New Roman"/>
          <w:b w:val="0"/>
          <w:bCs w:val="0"/>
          <w:color w:val="auto"/>
          <w:spacing w:val="-6"/>
          <w:kern w:val="0"/>
          <w:sz w:val="32"/>
          <w:szCs w:val="32"/>
          <w:lang w:val="en-US" w:eastAsia="zh-CN" w:bidi="ar"/>
        </w:rPr>
      </w:pPr>
    </w:p>
    <w:p w14:paraId="5AD4BFB7">
      <w:pPr>
        <w:keepNext w:val="0"/>
        <w:keepLines w:val="0"/>
        <w:pageBreakBefore w:val="0"/>
        <w:widowControl/>
        <w:numPr>
          <w:ilvl w:val="0"/>
          <w:numId w:val="0"/>
        </w:numPr>
        <w:suppressLineNumbers w:val="0"/>
        <w:kinsoku/>
        <w:wordWrap/>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为切实做好2024年农村人居环境整治奖补项目工作，确保完成各项目标任务，通过以点带面逐步全面推广，采取政府补助建材物资、农户投工投劳实施农村生活污水和畜禽粪污综合整治，着力改善农村人居环境，推进宜居宜业和美</w:t>
      </w:r>
      <w:r>
        <w:rPr>
          <w:rFonts w:hint="default" w:ascii="Times New Roman" w:hAnsi="Times New Roman" w:eastAsia="方正仿宋_GBK" w:cs="Times New Roman"/>
          <w:b w:val="0"/>
          <w:bCs w:val="0"/>
          <w:color w:val="auto"/>
          <w:kern w:val="2"/>
          <w:sz w:val="32"/>
          <w:szCs w:val="32"/>
          <w:lang w:val="en-US" w:eastAsia="zh-Hans" w:bidi="ar-SA"/>
        </w:rPr>
        <w:t>乡村</w:t>
      </w:r>
      <w:r>
        <w:rPr>
          <w:rFonts w:hint="default" w:ascii="Times New Roman" w:hAnsi="Times New Roman" w:eastAsia="方正仿宋_GBK" w:cs="Times New Roman"/>
          <w:b w:val="0"/>
          <w:bCs w:val="0"/>
          <w:color w:val="auto"/>
          <w:kern w:val="2"/>
          <w:sz w:val="32"/>
          <w:szCs w:val="32"/>
          <w:lang w:val="en-US" w:eastAsia="zh-CN" w:bidi="ar-SA"/>
        </w:rPr>
        <w:t>，结合永德县实际，特制定本方案。</w:t>
      </w:r>
    </w:p>
    <w:p w14:paraId="10C821ED">
      <w:pPr>
        <w:keepNext w:val="0"/>
        <w:keepLines w:val="0"/>
        <w:pageBreakBefore w:val="0"/>
        <w:widowControl/>
        <w:numPr>
          <w:ilvl w:val="0"/>
          <w:numId w:val="0"/>
        </w:numPr>
        <w:suppressLineNumbers w:val="0"/>
        <w:kinsoku/>
        <w:wordWrap/>
        <w:topLinePunct w:val="0"/>
        <w:autoSpaceDE/>
        <w:autoSpaceDN/>
        <w:bidi w:val="0"/>
        <w:spacing w:line="560" w:lineRule="exact"/>
        <w:ind w:firstLine="640" w:firstLineChars="200"/>
        <w:jc w:val="both"/>
        <w:textAlignment w:val="auto"/>
        <w:rPr>
          <w:rFonts w:hint="default" w:ascii="Times New Roman" w:hAnsi="Times New Roman" w:eastAsia="方正黑体_GBK" w:cs="Times New Roman"/>
          <w:b w:val="0"/>
          <w:bCs w:val="0"/>
          <w:color w:val="auto"/>
          <w:kern w:val="0"/>
          <w:sz w:val="32"/>
          <w:szCs w:val="32"/>
          <w:lang w:val="en-US" w:eastAsia="zh-CN" w:bidi="ar"/>
        </w:rPr>
      </w:pPr>
      <w:r>
        <w:rPr>
          <w:rFonts w:hint="default" w:ascii="Times New Roman" w:hAnsi="Times New Roman" w:eastAsia="方正黑体_GBK" w:cs="Times New Roman"/>
          <w:b w:val="0"/>
          <w:bCs w:val="0"/>
          <w:color w:val="auto"/>
          <w:kern w:val="0"/>
          <w:sz w:val="32"/>
          <w:szCs w:val="32"/>
          <w:lang w:val="en-US" w:eastAsia="zh-CN" w:bidi="ar"/>
        </w:rPr>
        <w:t>一、总体思路</w:t>
      </w:r>
    </w:p>
    <w:p w14:paraId="78481A57">
      <w:pPr>
        <w:keepNext w:val="0"/>
        <w:keepLines w:val="0"/>
        <w:pageBreakBefore w:val="0"/>
        <w:widowControl/>
        <w:numPr>
          <w:ilvl w:val="0"/>
          <w:numId w:val="0"/>
        </w:numPr>
        <w:suppressLineNumbers w:val="0"/>
        <w:kinsoku/>
        <w:wordWrap/>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zh-TW" w:eastAsia="zh-TW"/>
        </w:rPr>
      </w:pPr>
      <w:r>
        <w:rPr>
          <w:rFonts w:hint="default" w:ascii="Times New Roman" w:hAnsi="Times New Roman" w:eastAsia="方正仿宋_GBK" w:cs="Times New Roman"/>
          <w:b w:val="0"/>
          <w:bCs w:val="0"/>
          <w:color w:val="auto"/>
          <w:sz w:val="32"/>
          <w:szCs w:val="32"/>
          <w:lang w:val="en-US" w:eastAsia="zh-CN"/>
        </w:rPr>
        <w:t>我县</w:t>
      </w:r>
      <w:r>
        <w:rPr>
          <w:rFonts w:hint="default" w:ascii="Times New Roman" w:hAnsi="Times New Roman" w:eastAsia="方正仿宋_GBK" w:cs="Times New Roman"/>
          <w:b w:val="0"/>
          <w:bCs w:val="0"/>
          <w:color w:val="auto"/>
          <w:sz w:val="32"/>
          <w:szCs w:val="32"/>
          <w:lang w:eastAsia="zh-CN"/>
        </w:rPr>
        <w:t>2024年农村人居环境整治奖补项目</w:t>
      </w:r>
      <w:r>
        <w:rPr>
          <w:rFonts w:hint="default" w:ascii="Times New Roman" w:hAnsi="Times New Roman" w:eastAsia="方正仿宋_GBK" w:cs="Times New Roman"/>
          <w:b w:val="0"/>
          <w:bCs w:val="0"/>
          <w:color w:val="auto"/>
          <w:sz w:val="32"/>
          <w:szCs w:val="32"/>
        </w:rPr>
        <w:t>建设总体思路</w:t>
      </w:r>
      <w:r>
        <w:rPr>
          <w:rFonts w:hint="default" w:ascii="Times New Roman" w:hAnsi="Times New Roman" w:eastAsia="方正仿宋_GBK" w:cs="Times New Roman"/>
          <w:b w:val="0"/>
          <w:bCs w:val="0"/>
          <w:color w:val="auto"/>
          <w:sz w:val="32"/>
          <w:szCs w:val="32"/>
          <w:lang w:val="en-US" w:eastAsia="zh-CN"/>
        </w:rPr>
        <w:t>是</w:t>
      </w:r>
      <w:r>
        <w:rPr>
          <w:rFonts w:hint="default" w:ascii="Times New Roman" w:hAnsi="Times New Roman" w:eastAsia="方正仿宋_GBK" w:cs="Times New Roman"/>
          <w:b w:val="0"/>
          <w:bCs w:val="0"/>
          <w:color w:val="auto"/>
          <w:kern w:val="2"/>
          <w:sz w:val="32"/>
          <w:szCs w:val="32"/>
          <w:lang w:val="en-US" w:eastAsia="zh-CN" w:bidi="ar-SA"/>
        </w:rPr>
        <w:t>通过“县统筹、村申报、乡审核、县审批”的程序，</w:t>
      </w:r>
      <w:r>
        <w:rPr>
          <w:rFonts w:hint="default" w:ascii="Times New Roman" w:hAnsi="Times New Roman" w:eastAsia="方正仿宋_GBK" w:cs="Times New Roman"/>
          <w:b w:val="0"/>
          <w:bCs w:val="0"/>
          <w:color w:val="auto"/>
          <w:sz w:val="32"/>
          <w:szCs w:val="32"/>
          <w:lang w:val="en-US" w:eastAsia="zh-CN"/>
        </w:rPr>
        <w:t>由各行政村根据自然村农户对餐厨、洗涤、洗澡、厕所尾水“四水全收”生活污水和畜禽粪污集粪池改造建设需求申请工程建筑物资材料，通过建设“大小三格”、排污网管、防雨防渗集粪池改善农村污水，提升农村人居环境，</w:t>
      </w:r>
      <w:r>
        <w:rPr>
          <w:rFonts w:hint="default" w:ascii="Times New Roman" w:hAnsi="Times New Roman" w:eastAsia="方正仿宋_GBK" w:cs="Times New Roman"/>
          <w:b w:val="0"/>
          <w:bCs w:val="0"/>
          <w:color w:val="auto"/>
          <w:sz w:val="32"/>
          <w:szCs w:val="32"/>
          <w:lang w:eastAsia="zh-CN"/>
        </w:rPr>
        <w:t>加强</w:t>
      </w:r>
      <w:r>
        <w:rPr>
          <w:rFonts w:hint="default" w:ascii="Times New Roman" w:hAnsi="Times New Roman" w:eastAsia="方正仿宋_GBK" w:cs="Times New Roman"/>
          <w:b w:val="0"/>
          <w:bCs w:val="0"/>
          <w:color w:val="auto"/>
          <w:sz w:val="32"/>
          <w:szCs w:val="32"/>
          <w:lang w:val="en-US" w:eastAsia="zh-CN"/>
        </w:rPr>
        <w:t>推进宜居宜业和美</w:t>
      </w:r>
      <w:r>
        <w:rPr>
          <w:rFonts w:hint="default" w:ascii="Times New Roman" w:hAnsi="Times New Roman" w:eastAsia="方正仿宋_GBK" w:cs="Times New Roman"/>
          <w:b w:val="0"/>
          <w:bCs w:val="0"/>
          <w:color w:val="auto"/>
          <w:sz w:val="32"/>
          <w:szCs w:val="32"/>
          <w:lang w:val="en-US" w:eastAsia="zh-Hans"/>
        </w:rPr>
        <w:t>乡村</w:t>
      </w:r>
      <w:r>
        <w:rPr>
          <w:rFonts w:hint="default" w:ascii="Times New Roman" w:hAnsi="Times New Roman" w:eastAsia="方正仿宋_GBK" w:cs="Times New Roman"/>
          <w:b w:val="0"/>
          <w:bCs w:val="0"/>
          <w:color w:val="auto"/>
          <w:sz w:val="32"/>
          <w:szCs w:val="32"/>
          <w:lang w:val="en-US" w:eastAsia="zh-CN"/>
        </w:rPr>
        <w:t>建设目的</w:t>
      </w:r>
      <w:r>
        <w:rPr>
          <w:rFonts w:hint="default" w:ascii="Times New Roman" w:hAnsi="Times New Roman" w:eastAsia="方正仿宋_GBK" w:cs="Times New Roman"/>
          <w:b w:val="0"/>
          <w:bCs w:val="0"/>
          <w:color w:val="auto"/>
          <w:sz w:val="32"/>
          <w:szCs w:val="32"/>
          <w:lang w:val="zh-TW" w:eastAsia="zh-TW"/>
        </w:rPr>
        <w:t>。</w:t>
      </w:r>
    </w:p>
    <w:p w14:paraId="71D12529">
      <w:pPr>
        <w:keepNext w:val="0"/>
        <w:keepLines w:val="0"/>
        <w:pageBreakBefore w:val="0"/>
        <w:widowControl/>
        <w:numPr>
          <w:ilvl w:val="0"/>
          <w:numId w:val="0"/>
        </w:numPr>
        <w:suppressLineNumbers w:val="0"/>
        <w:kinsoku/>
        <w:wordWrap/>
        <w:topLinePunct w:val="0"/>
        <w:autoSpaceDE/>
        <w:autoSpaceDN/>
        <w:bidi w:val="0"/>
        <w:spacing w:line="560" w:lineRule="exact"/>
        <w:ind w:firstLine="640" w:firstLineChars="200"/>
        <w:jc w:val="both"/>
        <w:textAlignment w:val="auto"/>
        <w:rPr>
          <w:rFonts w:hint="default" w:ascii="Times New Roman" w:hAnsi="Times New Roman" w:eastAsia="方正黑体_GBK" w:cs="Times New Roman"/>
          <w:b w:val="0"/>
          <w:bCs w:val="0"/>
          <w:color w:val="auto"/>
          <w:kern w:val="0"/>
          <w:sz w:val="32"/>
          <w:szCs w:val="32"/>
          <w:lang w:val="en-US" w:eastAsia="zh-CN" w:bidi="ar"/>
        </w:rPr>
      </w:pPr>
      <w:r>
        <w:rPr>
          <w:rFonts w:hint="default" w:ascii="Times New Roman" w:hAnsi="Times New Roman" w:eastAsia="方正黑体_GBK" w:cs="Times New Roman"/>
          <w:b w:val="0"/>
          <w:bCs w:val="0"/>
          <w:color w:val="auto"/>
          <w:kern w:val="0"/>
          <w:sz w:val="32"/>
          <w:szCs w:val="32"/>
          <w:lang w:val="en-US" w:eastAsia="zh-CN" w:bidi="ar"/>
        </w:rPr>
        <w:t>二、基本原则</w:t>
      </w:r>
    </w:p>
    <w:p w14:paraId="5426609E">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仿宋_GBK" w:cs="Times New Roman"/>
          <w:b w:val="0"/>
          <w:bCs w:val="0"/>
          <w:color w:val="auto"/>
          <w:kern w:val="2"/>
          <w:sz w:val="32"/>
          <w:szCs w:val="32"/>
          <w:lang w:val="en-US" w:eastAsia="zh-CN" w:bidi="ar-SA"/>
        </w:rPr>
        <w:t>以《永德县学习推广浙江“千万工程”经验三年行动实施方案（2023—2025年）》</w:t>
      </w:r>
      <w:r>
        <w:rPr>
          <w:rFonts w:hint="default" w:ascii="Times New Roman" w:hAnsi="Times New Roman" w:eastAsia="方正仿宋_GBK" w:cs="Times New Roman"/>
          <w:b w:val="0"/>
          <w:bCs w:val="0"/>
          <w:color w:val="auto"/>
          <w:spacing w:val="0"/>
          <w:sz w:val="32"/>
          <w:szCs w:val="32"/>
          <w:highlight w:val="none"/>
          <w:lang w:val="en-US" w:eastAsia="zh-CN"/>
        </w:rPr>
        <w:t>为总体要求，</w:t>
      </w:r>
      <w:r>
        <w:rPr>
          <w:rFonts w:hint="default" w:ascii="Times New Roman" w:hAnsi="Times New Roman" w:eastAsia="方正仿宋_GBK" w:cs="Times New Roman"/>
          <w:b w:val="0"/>
          <w:bCs w:val="0"/>
          <w:color w:val="auto"/>
          <w:spacing w:val="0"/>
          <w:sz w:val="32"/>
          <w:szCs w:val="32"/>
          <w:highlight w:val="none"/>
          <w:lang w:eastAsia="zh-CN"/>
        </w:rPr>
        <w:t>全面推广“群众自建、政府补助水泥</w:t>
      </w:r>
      <w:r>
        <w:rPr>
          <w:rFonts w:hint="default" w:ascii="Times New Roman" w:hAnsi="Times New Roman" w:eastAsia="方正仿宋_GBK" w:cs="Times New Roman"/>
          <w:b w:val="0"/>
          <w:bCs w:val="0"/>
          <w:color w:val="auto"/>
          <w:spacing w:val="0"/>
          <w:sz w:val="32"/>
          <w:szCs w:val="32"/>
          <w:highlight w:val="none"/>
          <w:lang w:val="en-US" w:eastAsia="zh-CN"/>
        </w:rPr>
        <w:t>等</w:t>
      </w:r>
      <w:r>
        <w:rPr>
          <w:rFonts w:hint="default" w:ascii="Times New Roman" w:hAnsi="Times New Roman" w:eastAsia="方正仿宋_GBK" w:cs="Times New Roman"/>
          <w:b w:val="0"/>
          <w:bCs w:val="0"/>
          <w:color w:val="auto"/>
          <w:spacing w:val="0"/>
          <w:sz w:val="32"/>
          <w:szCs w:val="32"/>
          <w:highlight w:val="none"/>
          <w:lang w:eastAsia="zh-CN"/>
        </w:rPr>
        <w:t>建材”奖补机制，坚持“大干大支持，小干小支持，不干不支持”的政策，</w:t>
      </w:r>
      <w:r>
        <w:rPr>
          <w:rFonts w:hint="default" w:ascii="Times New Roman" w:hAnsi="Times New Roman" w:eastAsia="方正仿宋_GBK" w:cs="Times New Roman"/>
          <w:b w:val="0"/>
          <w:bCs w:val="0"/>
          <w:color w:val="auto"/>
          <w:spacing w:val="0"/>
          <w:sz w:val="32"/>
          <w:szCs w:val="32"/>
          <w:highlight w:val="none"/>
          <w:lang w:val="en-US" w:eastAsia="zh-CN"/>
        </w:rPr>
        <w:t>各乡（镇）和勐底农场坚持尊重农民意愿原则，自主申请、先建先得、补完为止</w:t>
      </w:r>
      <w:r>
        <w:rPr>
          <w:rFonts w:hint="default" w:ascii="Times New Roman" w:hAnsi="Times New Roman" w:eastAsia="方正仿宋_GBK" w:cs="Times New Roman"/>
          <w:b w:val="0"/>
          <w:bCs w:val="0"/>
          <w:color w:val="auto"/>
          <w:spacing w:val="0"/>
          <w:sz w:val="32"/>
          <w:szCs w:val="32"/>
          <w:highlight w:val="none"/>
          <w:lang w:eastAsia="zh-CN"/>
        </w:rPr>
        <w:t>。</w:t>
      </w:r>
    </w:p>
    <w:p w14:paraId="21BCDA6A">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pacing w:val="0"/>
          <w:kern w:val="2"/>
          <w:sz w:val="32"/>
          <w:szCs w:val="32"/>
          <w:highlight w:val="none"/>
          <w:lang w:val="en-US" w:eastAsia="zh-CN" w:bidi="ar-SA"/>
        </w:rPr>
      </w:pPr>
      <w:r>
        <w:rPr>
          <w:rFonts w:hint="default" w:ascii="Times New Roman" w:hAnsi="Times New Roman" w:eastAsia="方正楷体_GBK" w:cs="Times New Roman"/>
          <w:b w:val="0"/>
          <w:bCs w:val="0"/>
          <w:color w:val="auto"/>
          <w:kern w:val="0"/>
          <w:sz w:val="32"/>
          <w:szCs w:val="32"/>
          <w:lang w:val="en-US" w:eastAsia="zh-CN" w:bidi="ar"/>
        </w:rPr>
        <w:t>（一）坚持示范优先，以点带面。</w:t>
      </w:r>
      <w:r>
        <w:rPr>
          <w:rFonts w:hint="default" w:ascii="Times New Roman" w:hAnsi="Times New Roman" w:eastAsia="方正仿宋_GBK" w:cs="Times New Roman"/>
          <w:b w:val="0"/>
          <w:bCs w:val="0"/>
          <w:color w:val="auto"/>
          <w:spacing w:val="0"/>
          <w:kern w:val="2"/>
          <w:sz w:val="32"/>
          <w:szCs w:val="32"/>
          <w:highlight w:val="none"/>
          <w:lang w:val="en-US" w:eastAsia="zh-CN" w:bidi="ar-SA"/>
        </w:rPr>
        <w:t>各乡（镇）和勐底农场以《永德县学习推广浙江“千万工作”经验三年行动实施方案（2023-2025年）》13个乡村振兴示范村（行政村）和350个“整治提升村”（自然村简称整治村）优先申报，优先审批的原则，大力支持示范村建设。</w:t>
      </w:r>
    </w:p>
    <w:p w14:paraId="4748191C">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楷体_GBK" w:cs="Times New Roman"/>
          <w:b w:val="0"/>
          <w:bCs w:val="0"/>
          <w:color w:val="auto"/>
          <w:kern w:val="0"/>
          <w:sz w:val="32"/>
          <w:szCs w:val="32"/>
          <w:lang w:val="en-US" w:eastAsia="zh-CN" w:bidi="ar"/>
        </w:rPr>
        <w:t>（二）坚持农民自愿，分类推进。</w:t>
      </w:r>
      <w:r>
        <w:rPr>
          <w:rFonts w:hint="default" w:ascii="Times New Roman" w:hAnsi="Times New Roman" w:eastAsia="方正仿宋_GBK" w:cs="Times New Roman"/>
          <w:b w:val="0"/>
          <w:bCs w:val="0"/>
          <w:color w:val="auto"/>
          <w:spacing w:val="0"/>
          <w:sz w:val="32"/>
          <w:szCs w:val="32"/>
          <w:highlight w:val="none"/>
        </w:rPr>
        <w:t>坚持尊重农民意愿，充分发挥农民主体作用，因村施策</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分类推进，不搞大包大揽</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大拆大建</w:t>
      </w:r>
      <w:r>
        <w:rPr>
          <w:rFonts w:hint="default" w:ascii="Times New Roman" w:hAnsi="Times New Roman" w:eastAsia="方正仿宋_GBK" w:cs="Times New Roman"/>
          <w:b w:val="0"/>
          <w:bCs w:val="0"/>
          <w:color w:val="auto"/>
          <w:spacing w:val="0"/>
          <w:sz w:val="32"/>
          <w:szCs w:val="32"/>
          <w:highlight w:val="none"/>
        </w:rPr>
        <w:t>。</w:t>
      </w:r>
    </w:p>
    <w:p w14:paraId="4E03DA34">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楷体_GBK" w:cs="Times New Roman"/>
          <w:b w:val="0"/>
          <w:bCs w:val="0"/>
          <w:color w:val="auto"/>
          <w:kern w:val="0"/>
          <w:sz w:val="32"/>
          <w:szCs w:val="32"/>
          <w:lang w:val="en-US" w:eastAsia="zh-CN" w:bidi="ar"/>
        </w:rPr>
        <w:t>（三）坚持党建引领，合力推进。</w:t>
      </w:r>
      <w:r>
        <w:rPr>
          <w:rFonts w:hint="default" w:ascii="Times New Roman" w:hAnsi="Times New Roman" w:eastAsia="方正仿宋_GBK" w:cs="Times New Roman"/>
          <w:b w:val="0"/>
          <w:bCs w:val="0"/>
          <w:color w:val="auto"/>
          <w:spacing w:val="0"/>
          <w:sz w:val="32"/>
          <w:szCs w:val="32"/>
          <w:highlight w:val="none"/>
        </w:rPr>
        <w:t>坚持抓党建促乡村振兴，以党建引领乡村治理。坚持政府投入引导、村集体和农民投入相结合、社会各方力量积极支持的多渠道投入机制。</w:t>
      </w:r>
    </w:p>
    <w:p w14:paraId="2717ACC8">
      <w:pPr>
        <w:keepNext w:val="0"/>
        <w:keepLines w:val="0"/>
        <w:pageBreakBefore w:val="0"/>
        <w:widowControl/>
        <w:suppressLineNumbers w:val="0"/>
        <w:kinsoku/>
        <w:wordWrap/>
        <w:topLinePunct w:val="0"/>
        <w:autoSpaceDE/>
        <w:autoSpaceDN/>
        <w:bidi w:val="0"/>
        <w:spacing w:line="560" w:lineRule="exact"/>
        <w:ind w:firstLine="640" w:firstLineChars="200"/>
        <w:jc w:val="both"/>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kern w:val="0"/>
          <w:sz w:val="32"/>
          <w:szCs w:val="32"/>
          <w:lang w:val="en-US" w:eastAsia="zh-CN" w:bidi="ar"/>
        </w:rPr>
        <w:t>三、目标任务和建设内容</w:t>
      </w:r>
    </w:p>
    <w:p w14:paraId="110DB502">
      <w:pPr>
        <w:pStyle w:val="4"/>
        <w:keepNext w:val="0"/>
        <w:keepLines w:val="0"/>
        <w:pageBreakBefore w:val="0"/>
        <w:widowControl w:val="0"/>
        <w:numPr>
          <w:ilvl w:val="0"/>
          <w:numId w:val="0"/>
        </w:numPr>
        <w:kinsoku/>
        <w:wordWrap/>
        <w:overflowPunct w:val="0"/>
        <w:topLinePunct w:val="0"/>
        <w:autoSpaceDE/>
        <w:autoSpaceDN/>
        <w:bidi w:val="0"/>
        <w:adjustRightInd w:val="0"/>
        <w:spacing w:before="0" w:beforeLines="0" w:after="0" w:afterLines="0" w:line="560" w:lineRule="exact"/>
        <w:ind w:firstLine="640" w:firstLineChars="200"/>
        <w:jc w:val="both"/>
        <w:textAlignment w:val="auto"/>
        <w:rPr>
          <w:rFonts w:hint="eastAsia" w:ascii="方正仿宋_GBK" w:hAnsi="方正仿宋_GBK" w:eastAsia="方正仿宋_GBK" w:cs="方正仿宋_GBK"/>
          <w:b w:val="0"/>
          <w:bCs w:val="0"/>
          <w:color w:val="auto"/>
          <w:spacing w:val="0"/>
          <w:kern w:val="2"/>
          <w:sz w:val="32"/>
          <w:szCs w:val="32"/>
          <w:highlight w:val="none"/>
          <w:lang w:val="en-US" w:eastAsia="zh-TW" w:bidi="ar-SA"/>
        </w:rPr>
      </w:pPr>
      <w:r>
        <w:rPr>
          <w:rFonts w:hint="default" w:ascii="Times New Roman" w:hAnsi="Times New Roman" w:eastAsia="方正楷体_GBK" w:cs="Times New Roman"/>
          <w:b w:val="0"/>
          <w:bCs w:val="0"/>
          <w:color w:val="auto"/>
          <w:kern w:val="0"/>
          <w:sz w:val="32"/>
          <w:szCs w:val="32"/>
          <w:lang w:val="en-US" w:eastAsia="zh-CN" w:bidi="ar"/>
        </w:rPr>
        <w:t>（一）重点任务</w:t>
      </w:r>
      <w:r>
        <w:rPr>
          <w:rFonts w:hint="eastAsia" w:ascii="Times New Roman" w:hAnsi="Times New Roman" w:eastAsia="方正楷体_GBK" w:cs="Times New Roman"/>
          <w:b w:val="0"/>
          <w:bCs w:val="0"/>
          <w:color w:val="auto"/>
          <w:kern w:val="0"/>
          <w:sz w:val="32"/>
          <w:szCs w:val="32"/>
          <w:lang w:val="en-US" w:eastAsia="zh-CN" w:bidi="ar"/>
        </w:rPr>
        <w:t>。</w:t>
      </w:r>
      <w:r>
        <w:rPr>
          <w:rFonts w:hint="eastAsia" w:ascii="方正仿宋_GBK" w:hAnsi="方正仿宋_GBK" w:eastAsia="方正仿宋_GBK" w:cs="方正仿宋_GBK"/>
          <w:b w:val="0"/>
          <w:bCs w:val="0"/>
          <w:color w:val="auto"/>
          <w:spacing w:val="0"/>
          <w:kern w:val="2"/>
          <w:sz w:val="32"/>
          <w:szCs w:val="32"/>
          <w:highlight w:val="none"/>
          <w:lang w:val="en-US" w:eastAsia="zh-CN" w:bidi="ar-SA"/>
        </w:rPr>
        <w:t>以有效解决畜禽粪污收集处理集粪池改造和资源化利用为突破口，强化推动农村厕所尾水、生活污水、村容村貌整治提升中“大小三格”建设为重点任务。</w:t>
      </w:r>
    </w:p>
    <w:p w14:paraId="178B3B1E">
      <w:pPr>
        <w:pStyle w:val="4"/>
        <w:keepNext w:val="0"/>
        <w:keepLines w:val="0"/>
        <w:pageBreakBefore w:val="0"/>
        <w:widowControl w:val="0"/>
        <w:numPr>
          <w:ilvl w:val="0"/>
          <w:numId w:val="0"/>
        </w:numPr>
        <w:kinsoku/>
        <w:wordWrap/>
        <w:overflowPunct w:val="0"/>
        <w:topLinePunct w:val="0"/>
        <w:autoSpaceDE/>
        <w:autoSpaceDN/>
        <w:bidi w:val="0"/>
        <w:adjustRightInd w:val="0"/>
        <w:spacing w:before="0" w:beforeLines="0" w:after="0" w:afterLines="0" w:line="560" w:lineRule="exact"/>
        <w:ind w:firstLine="640" w:firstLineChars="200"/>
        <w:jc w:val="both"/>
        <w:textAlignment w:val="auto"/>
        <w:rPr>
          <w:rFonts w:hint="eastAsia" w:ascii="方正仿宋_GBK" w:hAnsi="方正仿宋_GBK" w:eastAsia="方正仿宋_GBK" w:cs="方正仿宋_GBK"/>
          <w:b w:val="0"/>
          <w:bCs w:val="0"/>
          <w:color w:val="auto"/>
          <w:kern w:val="2"/>
          <w:sz w:val="32"/>
          <w:szCs w:val="32"/>
          <w:lang w:val="zh-TW" w:eastAsia="zh-TW" w:bidi="ar-SA"/>
        </w:rPr>
      </w:pPr>
      <w:bookmarkStart w:id="0" w:name="_Toc23707"/>
      <w:bookmarkStart w:id="1" w:name="_Toc125972648"/>
      <w:bookmarkStart w:id="2" w:name="_Toc6332"/>
      <w:bookmarkStart w:id="3" w:name="_Toc8181"/>
      <w:bookmarkStart w:id="4" w:name="_Toc15491"/>
      <w:bookmarkStart w:id="5" w:name="_Toc11265"/>
      <w:bookmarkStart w:id="6" w:name="_Toc19571"/>
      <w:bookmarkStart w:id="7" w:name="_Toc11572"/>
      <w:bookmarkStart w:id="8" w:name="_Toc21556"/>
      <w:bookmarkStart w:id="9" w:name="_Toc3505"/>
      <w:bookmarkStart w:id="10" w:name="_Toc32744"/>
      <w:bookmarkStart w:id="11" w:name="_Toc16263"/>
      <w:r>
        <w:rPr>
          <w:rFonts w:hint="default" w:ascii="Times New Roman" w:hAnsi="Times New Roman" w:eastAsia="方正楷体_GBK" w:cs="Times New Roman"/>
          <w:b w:val="0"/>
          <w:bCs w:val="0"/>
          <w:color w:val="auto"/>
          <w:kern w:val="0"/>
          <w:sz w:val="32"/>
          <w:szCs w:val="32"/>
          <w:lang w:val="en-US" w:eastAsia="zh-CN" w:bidi="ar"/>
        </w:rPr>
        <w:t>（二）实施目标</w:t>
      </w:r>
      <w:bookmarkEnd w:id="0"/>
      <w:bookmarkEnd w:id="1"/>
      <w:bookmarkEnd w:id="2"/>
      <w:bookmarkEnd w:id="3"/>
      <w:bookmarkEnd w:id="4"/>
      <w:bookmarkEnd w:id="5"/>
      <w:bookmarkEnd w:id="6"/>
      <w:bookmarkEnd w:id="7"/>
      <w:bookmarkEnd w:id="8"/>
      <w:bookmarkEnd w:id="9"/>
      <w:bookmarkEnd w:id="10"/>
      <w:bookmarkEnd w:id="11"/>
      <w:r>
        <w:rPr>
          <w:rFonts w:hint="eastAsia" w:ascii="Times New Roman" w:hAnsi="Times New Roman" w:eastAsia="方正楷体_GBK" w:cs="Times New Roman"/>
          <w:b w:val="0"/>
          <w:bCs w:val="0"/>
          <w:color w:val="auto"/>
          <w:kern w:val="0"/>
          <w:sz w:val="32"/>
          <w:szCs w:val="32"/>
          <w:lang w:val="en-US" w:eastAsia="zh-CN" w:bidi="ar"/>
        </w:rPr>
        <w:t>。</w:t>
      </w:r>
      <w:r>
        <w:rPr>
          <w:rFonts w:hint="eastAsia" w:ascii="方正仿宋_GBK" w:hAnsi="方正仿宋_GBK" w:eastAsia="方正仿宋_GBK" w:cs="方正仿宋_GBK"/>
          <w:b w:val="0"/>
          <w:bCs w:val="0"/>
          <w:color w:val="auto"/>
          <w:kern w:val="2"/>
          <w:sz w:val="32"/>
          <w:szCs w:val="32"/>
          <w:lang w:val="en-US" w:eastAsia="zh-CN" w:bidi="ar-SA"/>
        </w:rPr>
        <w:t>本项目在于</w:t>
      </w:r>
      <w:r>
        <w:rPr>
          <w:rFonts w:hint="eastAsia" w:ascii="方正仿宋_GBK" w:hAnsi="方正仿宋_GBK" w:eastAsia="方正仿宋_GBK" w:cs="方正仿宋_GBK"/>
          <w:b w:val="0"/>
          <w:bCs w:val="0"/>
          <w:color w:val="auto"/>
          <w:kern w:val="2"/>
          <w:sz w:val="32"/>
          <w:szCs w:val="32"/>
          <w:lang w:val="zh-TW" w:eastAsia="zh-CN" w:bidi="ar-SA"/>
        </w:rPr>
        <w:t>推动</w:t>
      </w:r>
      <w:r>
        <w:rPr>
          <w:rFonts w:hint="eastAsia" w:ascii="方正仿宋_GBK" w:hAnsi="方正仿宋_GBK" w:eastAsia="方正仿宋_GBK" w:cs="方正仿宋_GBK"/>
          <w:b w:val="0"/>
          <w:bCs w:val="0"/>
          <w:color w:val="auto"/>
          <w:kern w:val="2"/>
          <w:sz w:val="32"/>
          <w:szCs w:val="32"/>
          <w:lang w:val="en-US" w:eastAsia="zh-CN" w:bidi="ar-SA"/>
        </w:rPr>
        <w:t>10个乡镇、1个农场共11个以上自然村，通过政府补助建筑材料，再由乡（镇）和勐底农场组织群众投工投劳开展院内自建生活污水、厕所尾水、集粪池改造及自然村公共排污网管、“大小三格”、开挖已硬化路面修复、项目建设自然村部分串户路（由县级审核决定）建设</w:t>
      </w:r>
      <w:r>
        <w:rPr>
          <w:rFonts w:hint="eastAsia" w:ascii="方正仿宋_GBK" w:hAnsi="方正仿宋_GBK" w:eastAsia="方正仿宋_GBK" w:cs="方正仿宋_GBK"/>
          <w:b w:val="0"/>
          <w:bCs w:val="0"/>
          <w:color w:val="auto"/>
          <w:kern w:val="2"/>
          <w:sz w:val="32"/>
          <w:szCs w:val="32"/>
          <w:lang w:val="zh-TW" w:eastAsia="zh-CN" w:bidi="ar-SA"/>
        </w:rPr>
        <w:t>，加</w:t>
      </w:r>
      <w:r>
        <w:rPr>
          <w:rFonts w:hint="eastAsia" w:ascii="方正仿宋_GBK" w:hAnsi="方正仿宋_GBK" w:eastAsia="方正仿宋_GBK" w:cs="方正仿宋_GBK"/>
          <w:b w:val="0"/>
          <w:bCs w:val="0"/>
          <w:color w:val="auto"/>
          <w:kern w:val="2"/>
          <w:sz w:val="32"/>
          <w:szCs w:val="32"/>
          <w:lang w:val="en-US" w:eastAsia="zh-CN" w:bidi="ar-SA"/>
        </w:rPr>
        <w:t>快推进农村人居环境整治提升</w:t>
      </w:r>
      <w:r>
        <w:rPr>
          <w:rFonts w:hint="eastAsia" w:ascii="方正仿宋_GBK" w:hAnsi="方正仿宋_GBK" w:eastAsia="方正仿宋_GBK" w:cs="方正仿宋_GBK"/>
          <w:b w:val="0"/>
          <w:bCs w:val="0"/>
          <w:color w:val="auto"/>
          <w:kern w:val="2"/>
          <w:sz w:val="32"/>
          <w:szCs w:val="32"/>
          <w:lang w:val="zh-TW" w:eastAsia="zh-TW" w:bidi="ar-SA"/>
        </w:rPr>
        <w:t>。</w:t>
      </w:r>
    </w:p>
    <w:p w14:paraId="16ECA79F">
      <w:pPr>
        <w:pStyle w:val="4"/>
        <w:keepNext w:val="0"/>
        <w:keepLines w:val="0"/>
        <w:pageBreakBefore w:val="0"/>
        <w:widowControl w:val="0"/>
        <w:numPr>
          <w:ilvl w:val="0"/>
          <w:numId w:val="0"/>
        </w:numPr>
        <w:kinsoku/>
        <w:wordWrap/>
        <w:overflowPunct w:val="0"/>
        <w:topLinePunct w:val="0"/>
        <w:autoSpaceDE/>
        <w:autoSpaceDN/>
        <w:bidi w:val="0"/>
        <w:adjustRightInd w:val="0"/>
        <w:spacing w:before="0" w:beforeLines="0" w:after="0" w:afterLines="0"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楷体_GBK" w:cs="Times New Roman"/>
          <w:b w:val="0"/>
          <w:bCs w:val="0"/>
          <w:color w:val="auto"/>
          <w:kern w:val="0"/>
          <w:sz w:val="32"/>
          <w:szCs w:val="32"/>
          <w:lang w:val="zh-TW" w:eastAsia="zh-CN" w:bidi="ar"/>
        </w:rPr>
        <w:t>（三）</w:t>
      </w:r>
      <w:r>
        <w:rPr>
          <w:rFonts w:hint="default" w:ascii="Times New Roman" w:hAnsi="Times New Roman" w:eastAsia="方正楷体_GBK" w:cs="Times New Roman"/>
          <w:b w:val="0"/>
          <w:bCs w:val="0"/>
          <w:color w:val="auto"/>
          <w:kern w:val="0"/>
          <w:sz w:val="32"/>
          <w:szCs w:val="32"/>
          <w:lang w:val="en-US" w:eastAsia="zh-CN" w:bidi="ar"/>
        </w:rPr>
        <w:t>建设内容。</w:t>
      </w:r>
      <w:r>
        <w:rPr>
          <w:rFonts w:hint="default" w:ascii="Times New Roman" w:hAnsi="Times New Roman" w:eastAsia="方正仿宋_GBK" w:cs="Times New Roman"/>
          <w:b w:val="0"/>
          <w:bCs w:val="0"/>
          <w:color w:val="auto"/>
          <w:kern w:val="2"/>
          <w:sz w:val="32"/>
          <w:szCs w:val="32"/>
          <w:lang w:val="zh-CN" w:eastAsia="zh-CN" w:bidi="ar-SA"/>
        </w:rPr>
        <w:t>通过</w:t>
      </w:r>
      <w:r>
        <w:rPr>
          <w:rFonts w:hint="default" w:ascii="Times New Roman" w:hAnsi="Times New Roman" w:eastAsia="方正仿宋_GBK" w:cs="Times New Roman"/>
          <w:b w:val="0"/>
          <w:bCs w:val="0"/>
          <w:color w:val="auto"/>
          <w:kern w:val="2"/>
          <w:sz w:val="32"/>
          <w:szCs w:val="32"/>
          <w:lang w:val="en-US" w:eastAsia="zh-CN" w:bidi="ar-SA"/>
        </w:rPr>
        <w:t>县农业农村局</w:t>
      </w:r>
      <w:r>
        <w:rPr>
          <w:rFonts w:hint="default" w:ascii="Times New Roman" w:hAnsi="Times New Roman" w:eastAsia="方正仿宋_GBK" w:cs="Times New Roman"/>
          <w:b w:val="0"/>
          <w:bCs w:val="0"/>
          <w:color w:val="auto"/>
          <w:kern w:val="2"/>
          <w:sz w:val="32"/>
          <w:szCs w:val="32"/>
          <w:lang w:val="zh-CN" w:eastAsia="zh-CN" w:bidi="ar-SA"/>
        </w:rPr>
        <w:t>采</w:t>
      </w:r>
      <w:r>
        <w:rPr>
          <w:rFonts w:hint="default" w:ascii="Times New Roman" w:hAnsi="Times New Roman" w:eastAsia="方正仿宋_GBK" w:cs="Times New Roman"/>
          <w:b w:val="0"/>
          <w:bCs w:val="0"/>
          <w:color w:val="auto"/>
          <w:kern w:val="2"/>
          <w:sz w:val="32"/>
          <w:szCs w:val="32"/>
          <w:lang w:val="en-US" w:eastAsia="zh-CN" w:bidi="ar-SA"/>
        </w:rPr>
        <w:t>购</w:t>
      </w:r>
      <w:r>
        <w:rPr>
          <w:rFonts w:hint="default" w:ascii="Times New Roman" w:hAnsi="Times New Roman" w:eastAsia="方正仿宋_GBK" w:cs="Times New Roman"/>
          <w:b w:val="0"/>
          <w:bCs w:val="0"/>
          <w:color w:val="auto"/>
          <w:kern w:val="2"/>
          <w:sz w:val="32"/>
          <w:szCs w:val="32"/>
          <w:lang w:val="zh-CN" w:eastAsia="zh-CN" w:bidi="ar-SA"/>
        </w:rPr>
        <w:t>水泥、</w:t>
      </w:r>
      <w:r>
        <w:rPr>
          <w:rFonts w:hint="default" w:ascii="Times New Roman" w:hAnsi="Times New Roman" w:eastAsia="方正仿宋_GBK" w:cs="Times New Roman"/>
          <w:b w:val="0"/>
          <w:bCs w:val="0"/>
          <w:color w:val="auto"/>
          <w:kern w:val="2"/>
          <w:sz w:val="32"/>
          <w:szCs w:val="32"/>
          <w:lang w:val="en-US" w:eastAsia="zh-CN" w:bidi="ar-SA"/>
        </w:rPr>
        <w:t>小砖、大砖、</w:t>
      </w:r>
      <w:r>
        <w:rPr>
          <w:rFonts w:hint="default" w:ascii="Times New Roman" w:hAnsi="Times New Roman" w:eastAsia="方正仿宋_GBK" w:cs="Times New Roman"/>
          <w:b w:val="0"/>
          <w:bCs w:val="0"/>
          <w:color w:val="auto"/>
          <w:kern w:val="2"/>
          <w:sz w:val="32"/>
          <w:szCs w:val="32"/>
          <w:lang w:val="zh-CN" w:eastAsia="zh-CN" w:bidi="ar-SA"/>
        </w:rPr>
        <w:t>石棉瓦、沙子、公分石、DN100PVC管</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zh-CN" w:eastAsia="zh-CN" w:bidi="ar-SA"/>
        </w:rPr>
        <w:t>DN100PVC管直接</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zh-CN" w:eastAsia="zh-CN" w:bidi="ar-SA"/>
        </w:rPr>
        <w:t>DN100PVC管弯头</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zh-CN" w:eastAsia="zh-CN" w:bidi="ar-SA"/>
        </w:rPr>
        <w:t>DN100PVC管三通、</w:t>
      </w:r>
      <w:r>
        <w:rPr>
          <w:rFonts w:hint="default" w:ascii="Times New Roman" w:hAnsi="Times New Roman" w:eastAsia="方正仿宋_GBK" w:cs="Times New Roman"/>
          <w:b w:val="0"/>
          <w:bCs w:val="0"/>
          <w:color w:val="auto"/>
          <w:kern w:val="2"/>
          <w:sz w:val="32"/>
          <w:szCs w:val="32"/>
          <w:lang w:val="en-US" w:eastAsia="zh-CN" w:bidi="ar-SA"/>
        </w:rPr>
        <w:t>DN200PE双壁波纹管、DN300PE双壁波纹管、1.5立方化粪池、隔油池、检查井盖、钢筋等建筑材料物资，由各乡（镇）和勐底农场坚持尊重农民意愿原则，组织、发动（村民小组）群众基础好、积极性高的自然村自主申请，先建先得，补完为止。</w:t>
      </w:r>
    </w:p>
    <w:p w14:paraId="644CADEE">
      <w:pPr>
        <w:keepNext w:val="0"/>
        <w:keepLines w:val="0"/>
        <w:pageBreakBefore w:val="0"/>
        <w:widowControl w:val="0"/>
        <w:kinsoku/>
        <w:wordWrap/>
        <w:overflowPunct w:val="0"/>
        <w:topLinePunct w:val="0"/>
        <w:autoSpaceDE/>
        <w:autoSpaceDN/>
        <w:bidi w:val="0"/>
        <w:spacing w:before="0" w:beforeLines="0" w:line="560" w:lineRule="exact"/>
        <w:ind w:left="0" w:leftChars="0" w:firstLine="626" w:firstLineChars="200"/>
        <w:jc w:val="both"/>
        <w:textAlignment w:val="auto"/>
        <w:rPr>
          <w:rFonts w:hint="default" w:ascii="Times New Roman" w:hAnsi="Times New Roman" w:eastAsia="方正仿宋_GBK" w:cs="Times New Roman"/>
          <w:b w:val="0"/>
          <w:bCs w:val="0"/>
          <w:color w:val="auto"/>
          <w:w w:val="98"/>
          <w:kern w:val="2"/>
          <w:sz w:val="32"/>
          <w:szCs w:val="32"/>
          <w:lang w:val="en-US" w:eastAsia="zh-CN" w:bidi="ar-SA"/>
        </w:rPr>
      </w:pPr>
      <w:r>
        <w:rPr>
          <w:rFonts w:hint="default" w:ascii="Times New Roman" w:hAnsi="Times New Roman" w:eastAsia="方正仿宋_GBK" w:cs="Times New Roman"/>
          <w:b w:val="0"/>
          <w:bCs w:val="0"/>
          <w:color w:val="auto"/>
          <w:w w:val="98"/>
          <w:sz w:val="32"/>
          <w:szCs w:val="32"/>
          <w:lang w:eastAsia="zh-CN"/>
        </w:rPr>
        <w:t>根据乡镇及农场初步计划，对建筑材料进行预算（详见：</w:t>
      </w:r>
      <w:r>
        <w:rPr>
          <w:rFonts w:hint="default" w:ascii="Times New Roman" w:hAnsi="Times New Roman" w:eastAsia="方正仿宋_GBK" w:cs="Times New Roman"/>
          <w:b w:val="0"/>
          <w:bCs w:val="0"/>
          <w:color w:val="auto"/>
          <w:w w:val="98"/>
          <w:kern w:val="2"/>
          <w:sz w:val="32"/>
          <w:szCs w:val="32"/>
          <w:lang w:val="en-US" w:eastAsia="zh-CN" w:bidi="ar-SA"/>
        </w:rPr>
        <w:t>建筑材料预估表3-1</w:t>
      </w:r>
      <w:r>
        <w:rPr>
          <w:rFonts w:hint="default" w:ascii="Times New Roman" w:hAnsi="Times New Roman" w:eastAsia="方正仿宋_GBK" w:cs="Times New Roman"/>
          <w:b w:val="0"/>
          <w:bCs w:val="0"/>
          <w:color w:val="auto"/>
          <w:w w:val="98"/>
          <w:sz w:val="32"/>
          <w:szCs w:val="32"/>
          <w:lang w:eastAsia="zh-CN"/>
        </w:rPr>
        <w:t>），先按</w:t>
      </w:r>
      <w:r>
        <w:rPr>
          <w:rFonts w:hint="default" w:ascii="Times New Roman" w:hAnsi="Times New Roman" w:eastAsia="方正仿宋_GBK" w:cs="Times New Roman"/>
          <w:b w:val="0"/>
          <w:bCs w:val="0"/>
          <w:color w:val="auto"/>
          <w:w w:val="98"/>
          <w:sz w:val="32"/>
          <w:szCs w:val="32"/>
          <w:lang w:val="en-US" w:eastAsia="zh-CN"/>
        </w:rPr>
        <w:t>建筑材料预估表进行招投标工作。</w:t>
      </w:r>
      <w:r>
        <w:rPr>
          <w:rFonts w:hint="default" w:ascii="Times New Roman" w:hAnsi="Times New Roman" w:eastAsia="方正仿宋_GBK" w:cs="Times New Roman"/>
          <w:b w:val="0"/>
          <w:bCs w:val="0"/>
          <w:color w:val="auto"/>
          <w:w w:val="98"/>
          <w:kern w:val="2"/>
          <w:sz w:val="32"/>
          <w:szCs w:val="32"/>
          <w:lang w:val="en-US" w:eastAsia="zh-CN" w:bidi="ar-SA"/>
        </w:rPr>
        <w:t>在项目实施中，根据</w:t>
      </w:r>
      <w:r>
        <w:rPr>
          <w:rFonts w:hint="default" w:ascii="Times New Roman" w:hAnsi="Times New Roman" w:eastAsia="方正仿宋_GBK" w:cs="Times New Roman"/>
          <w:b w:val="0"/>
          <w:bCs w:val="0"/>
          <w:color w:val="auto"/>
          <w:w w:val="98"/>
          <w:sz w:val="32"/>
          <w:szCs w:val="32"/>
          <w:lang w:eastAsia="zh-CN"/>
        </w:rPr>
        <w:t>2024</w:t>
      </w:r>
      <w:r>
        <w:rPr>
          <w:rFonts w:hint="default" w:ascii="Times New Roman" w:hAnsi="Times New Roman" w:eastAsia="方正仿宋_GBK" w:cs="Times New Roman"/>
          <w:b w:val="0"/>
          <w:bCs w:val="0"/>
          <w:color w:val="auto"/>
          <w:w w:val="98"/>
          <w:sz w:val="32"/>
          <w:szCs w:val="32"/>
        </w:rPr>
        <w:t>年农村人居环境整治奖补项目建筑物资材料申请审</w:t>
      </w:r>
      <w:r>
        <w:rPr>
          <w:rFonts w:hint="default" w:ascii="Times New Roman" w:hAnsi="Times New Roman" w:eastAsia="方正仿宋_GBK" w:cs="Times New Roman"/>
          <w:b w:val="0"/>
          <w:bCs w:val="0"/>
          <w:color w:val="auto"/>
          <w:w w:val="98"/>
          <w:sz w:val="32"/>
          <w:szCs w:val="32"/>
          <w:lang w:eastAsia="zh-CN"/>
        </w:rPr>
        <w:t>批</w:t>
      </w:r>
      <w:r>
        <w:rPr>
          <w:rFonts w:hint="default" w:ascii="Times New Roman" w:hAnsi="Times New Roman" w:eastAsia="方正仿宋_GBK" w:cs="Times New Roman"/>
          <w:b w:val="0"/>
          <w:bCs w:val="0"/>
          <w:color w:val="auto"/>
          <w:w w:val="98"/>
          <w:sz w:val="32"/>
          <w:szCs w:val="32"/>
        </w:rPr>
        <w:t>表</w:t>
      </w:r>
      <w:r>
        <w:rPr>
          <w:rFonts w:hint="default" w:ascii="Times New Roman" w:hAnsi="Times New Roman" w:eastAsia="方正仿宋_GBK" w:cs="Times New Roman"/>
          <w:b w:val="0"/>
          <w:bCs w:val="0"/>
          <w:color w:val="auto"/>
          <w:w w:val="98"/>
          <w:sz w:val="32"/>
          <w:szCs w:val="32"/>
          <w:lang w:eastAsia="zh-CN"/>
        </w:rPr>
        <w:t>，汇总各乡镇及农场</w:t>
      </w:r>
      <w:r>
        <w:rPr>
          <w:rFonts w:hint="default" w:ascii="Times New Roman" w:hAnsi="Times New Roman" w:eastAsia="方正仿宋_GBK" w:cs="Times New Roman"/>
          <w:b w:val="0"/>
          <w:bCs w:val="0"/>
          <w:color w:val="auto"/>
          <w:w w:val="98"/>
          <w:kern w:val="2"/>
          <w:sz w:val="32"/>
          <w:szCs w:val="32"/>
          <w:lang w:val="en-US" w:eastAsia="zh-CN" w:bidi="ar-SA"/>
        </w:rPr>
        <w:t>建筑材料需求量，确定建筑材料采购清单，分批次将</w:t>
      </w:r>
      <w:r>
        <w:rPr>
          <w:rFonts w:hint="default" w:ascii="Times New Roman" w:hAnsi="Times New Roman" w:eastAsia="方正仿宋_GBK" w:cs="Times New Roman"/>
          <w:b w:val="0"/>
          <w:bCs w:val="0"/>
          <w:color w:val="auto"/>
          <w:w w:val="98"/>
          <w:sz w:val="32"/>
          <w:szCs w:val="32"/>
        </w:rPr>
        <w:t>申请审</w:t>
      </w:r>
      <w:r>
        <w:rPr>
          <w:rFonts w:hint="default" w:ascii="Times New Roman" w:hAnsi="Times New Roman" w:eastAsia="方正仿宋_GBK" w:cs="Times New Roman"/>
          <w:b w:val="0"/>
          <w:bCs w:val="0"/>
          <w:color w:val="auto"/>
          <w:w w:val="98"/>
          <w:sz w:val="32"/>
          <w:szCs w:val="32"/>
          <w:lang w:eastAsia="zh-CN"/>
        </w:rPr>
        <w:t>批</w:t>
      </w:r>
      <w:r>
        <w:rPr>
          <w:rFonts w:hint="default" w:ascii="Times New Roman" w:hAnsi="Times New Roman" w:eastAsia="方正仿宋_GBK" w:cs="Times New Roman"/>
          <w:b w:val="0"/>
          <w:bCs w:val="0"/>
          <w:color w:val="auto"/>
          <w:w w:val="98"/>
          <w:sz w:val="32"/>
          <w:szCs w:val="32"/>
        </w:rPr>
        <w:t>表</w:t>
      </w:r>
      <w:r>
        <w:rPr>
          <w:rFonts w:hint="default" w:ascii="Times New Roman" w:hAnsi="Times New Roman" w:eastAsia="方正仿宋_GBK" w:cs="Times New Roman"/>
          <w:b w:val="0"/>
          <w:bCs w:val="0"/>
          <w:color w:val="auto"/>
          <w:w w:val="98"/>
          <w:sz w:val="32"/>
          <w:szCs w:val="32"/>
          <w:lang w:eastAsia="zh-CN"/>
        </w:rPr>
        <w:t>送达供货方，供货方按2024</w:t>
      </w:r>
      <w:r>
        <w:rPr>
          <w:rFonts w:hint="default" w:ascii="Times New Roman" w:hAnsi="Times New Roman" w:eastAsia="方正仿宋_GBK" w:cs="Times New Roman"/>
          <w:b w:val="0"/>
          <w:bCs w:val="0"/>
          <w:color w:val="auto"/>
          <w:w w:val="98"/>
          <w:sz w:val="32"/>
          <w:szCs w:val="32"/>
        </w:rPr>
        <w:t>年农村人居环境整治奖补项目建筑物资材料申请审</w:t>
      </w:r>
      <w:r>
        <w:rPr>
          <w:rFonts w:hint="default" w:ascii="Times New Roman" w:hAnsi="Times New Roman" w:eastAsia="方正仿宋_GBK" w:cs="Times New Roman"/>
          <w:b w:val="0"/>
          <w:bCs w:val="0"/>
          <w:color w:val="auto"/>
          <w:w w:val="98"/>
          <w:sz w:val="32"/>
          <w:szCs w:val="32"/>
          <w:lang w:eastAsia="zh-CN"/>
        </w:rPr>
        <w:t>批</w:t>
      </w:r>
      <w:r>
        <w:rPr>
          <w:rFonts w:hint="default" w:ascii="Times New Roman" w:hAnsi="Times New Roman" w:eastAsia="方正仿宋_GBK" w:cs="Times New Roman"/>
          <w:b w:val="0"/>
          <w:bCs w:val="0"/>
          <w:color w:val="auto"/>
          <w:w w:val="98"/>
          <w:sz w:val="32"/>
          <w:szCs w:val="32"/>
        </w:rPr>
        <w:t>表</w:t>
      </w:r>
      <w:r>
        <w:rPr>
          <w:rFonts w:hint="default" w:ascii="Times New Roman" w:hAnsi="Times New Roman" w:eastAsia="方正仿宋_GBK" w:cs="Times New Roman"/>
          <w:b w:val="0"/>
          <w:bCs w:val="0"/>
          <w:color w:val="auto"/>
          <w:w w:val="98"/>
          <w:sz w:val="32"/>
          <w:szCs w:val="32"/>
          <w:lang w:eastAsia="zh-CN"/>
        </w:rPr>
        <w:t>要求供货，最后以乡镇及农场实际接收建筑材料清单结算供货方项目款。</w:t>
      </w:r>
    </w:p>
    <w:p w14:paraId="42405DD2">
      <w:pPr>
        <w:pStyle w:val="2"/>
        <w:rPr>
          <w:rFonts w:hint="default" w:ascii="Times New Roman" w:hAnsi="Times New Roman" w:cs="Times New Roman"/>
          <w:b w:val="0"/>
          <w:bCs w:val="0"/>
          <w:color w:val="auto"/>
          <w:lang w:val="en-US" w:eastAsia="zh-CN"/>
        </w:rPr>
      </w:pPr>
    </w:p>
    <w:p w14:paraId="0B337A68">
      <w:pPr>
        <w:keepNext w:val="0"/>
        <w:keepLines w:val="0"/>
        <w:pageBreakBefore w:val="0"/>
        <w:widowControl w:val="0"/>
        <w:kinsoku/>
        <w:wordWrap/>
        <w:overflowPunct w:val="0"/>
        <w:topLinePunct w:val="0"/>
        <w:autoSpaceDE/>
        <w:autoSpaceDN/>
        <w:bidi w:val="0"/>
        <w:spacing w:before="0" w:beforeLines="0" w:line="560" w:lineRule="exact"/>
        <w:ind w:left="0" w:leftChars="0" w:firstLine="640" w:firstLineChars="200"/>
        <w:jc w:val="center"/>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表3-1 建筑材料预估表</w:t>
      </w:r>
    </w:p>
    <w:tbl>
      <w:tblPr>
        <w:tblStyle w:val="15"/>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3"/>
        <w:gridCol w:w="2375"/>
        <w:gridCol w:w="4136"/>
        <w:gridCol w:w="912"/>
        <w:gridCol w:w="974"/>
      </w:tblGrid>
      <w:tr w14:paraId="6F8E9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78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FD9608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序号</w:t>
            </w:r>
          </w:p>
        </w:tc>
        <w:tc>
          <w:tcPr>
            <w:tcW w:w="2375" w:type="dxa"/>
            <w:vMerge w:val="restart"/>
            <w:tcBorders>
              <w:top w:val="single" w:color="000000" w:sz="8" w:space="0"/>
              <w:left w:val="nil"/>
              <w:bottom w:val="single" w:color="000000" w:sz="8" w:space="0"/>
              <w:right w:val="single" w:color="000000" w:sz="8" w:space="0"/>
            </w:tcBorders>
            <w:shd w:val="clear" w:color="auto" w:fill="auto"/>
            <w:vAlign w:val="center"/>
          </w:tcPr>
          <w:p w14:paraId="21D10C3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材料名称</w:t>
            </w:r>
          </w:p>
        </w:tc>
        <w:tc>
          <w:tcPr>
            <w:tcW w:w="4136" w:type="dxa"/>
            <w:vMerge w:val="restart"/>
            <w:tcBorders>
              <w:top w:val="single" w:color="000000" w:sz="8" w:space="0"/>
              <w:left w:val="nil"/>
              <w:bottom w:val="single" w:color="000000" w:sz="8" w:space="0"/>
              <w:right w:val="single" w:color="000000" w:sz="8" w:space="0"/>
            </w:tcBorders>
            <w:shd w:val="clear" w:color="auto" w:fill="auto"/>
            <w:vAlign w:val="center"/>
          </w:tcPr>
          <w:p w14:paraId="1F353AE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规格、技术参数、性能要求</w:t>
            </w:r>
          </w:p>
        </w:tc>
        <w:tc>
          <w:tcPr>
            <w:tcW w:w="912" w:type="dxa"/>
            <w:vMerge w:val="restart"/>
            <w:tcBorders>
              <w:top w:val="single" w:color="000000" w:sz="8" w:space="0"/>
              <w:left w:val="nil"/>
              <w:bottom w:val="single" w:color="000000" w:sz="8" w:space="0"/>
              <w:right w:val="single" w:color="000000" w:sz="8" w:space="0"/>
            </w:tcBorders>
            <w:shd w:val="clear" w:color="auto" w:fill="auto"/>
            <w:vAlign w:val="center"/>
          </w:tcPr>
          <w:p w14:paraId="5924F38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预估数量</w:t>
            </w:r>
          </w:p>
        </w:tc>
        <w:tc>
          <w:tcPr>
            <w:tcW w:w="974" w:type="dxa"/>
            <w:vMerge w:val="restart"/>
            <w:tcBorders>
              <w:top w:val="single" w:color="000000" w:sz="8" w:space="0"/>
              <w:left w:val="nil"/>
              <w:bottom w:val="single" w:color="000000" w:sz="8" w:space="0"/>
              <w:right w:val="single" w:color="000000" w:sz="8" w:space="0"/>
            </w:tcBorders>
            <w:shd w:val="clear" w:color="auto" w:fill="auto"/>
            <w:vAlign w:val="center"/>
          </w:tcPr>
          <w:p w14:paraId="3114B3B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单位</w:t>
            </w:r>
          </w:p>
        </w:tc>
      </w:tr>
      <w:tr w14:paraId="6AF3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7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E5C1311">
            <w:pPr>
              <w:jc w:val="center"/>
              <w:rPr>
                <w:rFonts w:hint="default" w:ascii="Times New Roman" w:hAnsi="Times New Roman" w:eastAsia="宋体" w:cs="Times New Roman"/>
                <w:i w:val="0"/>
                <w:iCs w:val="0"/>
                <w:color w:val="auto"/>
                <w:sz w:val="24"/>
                <w:szCs w:val="24"/>
                <w:u w:val="none"/>
              </w:rPr>
            </w:pPr>
          </w:p>
        </w:tc>
        <w:tc>
          <w:tcPr>
            <w:tcW w:w="2375" w:type="dxa"/>
            <w:vMerge w:val="continue"/>
            <w:tcBorders>
              <w:top w:val="single" w:color="000000" w:sz="8" w:space="0"/>
              <w:left w:val="nil"/>
              <w:bottom w:val="single" w:color="000000" w:sz="8" w:space="0"/>
              <w:right w:val="single" w:color="000000" w:sz="8" w:space="0"/>
            </w:tcBorders>
            <w:shd w:val="clear" w:color="auto" w:fill="auto"/>
            <w:vAlign w:val="center"/>
          </w:tcPr>
          <w:p w14:paraId="7747F749">
            <w:pPr>
              <w:jc w:val="center"/>
              <w:rPr>
                <w:rFonts w:hint="default" w:ascii="Times New Roman" w:hAnsi="Times New Roman" w:eastAsia="宋体" w:cs="Times New Roman"/>
                <w:i w:val="0"/>
                <w:iCs w:val="0"/>
                <w:color w:val="auto"/>
                <w:sz w:val="24"/>
                <w:szCs w:val="24"/>
                <w:u w:val="none"/>
              </w:rPr>
            </w:pPr>
          </w:p>
        </w:tc>
        <w:tc>
          <w:tcPr>
            <w:tcW w:w="4136" w:type="dxa"/>
            <w:vMerge w:val="continue"/>
            <w:tcBorders>
              <w:top w:val="single" w:color="000000" w:sz="8" w:space="0"/>
              <w:left w:val="nil"/>
              <w:bottom w:val="single" w:color="000000" w:sz="8" w:space="0"/>
              <w:right w:val="single" w:color="000000" w:sz="8" w:space="0"/>
            </w:tcBorders>
            <w:shd w:val="clear" w:color="auto" w:fill="auto"/>
            <w:vAlign w:val="center"/>
          </w:tcPr>
          <w:p w14:paraId="24CA2837">
            <w:pPr>
              <w:jc w:val="center"/>
              <w:rPr>
                <w:rFonts w:hint="default" w:ascii="Times New Roman" w:hAnsi="Times New Roman" w:eastAsia="宋体" w:cs="Times New Roman"/>
                <w:i w:val="0"/>
                <w:iCs w:val="0"/>
                <w:color w:val="auto"/>
                <w:sz w:val="24"/>
                <w:szCs w:val="24"/>
                <w:u w:val="none"/>
              </w:rPr>
            </w:pPr>
          </w:p>
        </w:tc>
        <w:tc>
          <w:tcPr>
            <w:tcW w:w="912" w:type="dxa"/>
            <w:vMerge w:val="continue"/>
            <w:tcBorders>
              <w:top w:val="single" w:color="000000" w:sz="8" w:space="0"/>
              <w:left w:val="nil"/>
              <w:bottom w:val="single" w:color="000000" w:sz="8" w:space="0"/>
              <w:right w:val="single" w:color="000000" w:sz="8" w:space="0"/>
            </w:tcBorders>
            <w:shd w:val="clear" w:color="auto" w:fill="auto"/>
            <w:vAlign w:val="center"/>
          </w:tcPr>
          <w:p w14:paraId="43147FA5">
            <w:pPr>
              <w:jc w:val="center"/>
              <w:rPr>
                <w:rFonts w:hint="default" w:ascii="Times New Roman" w:hAnsi="Times New Roman" w:eastAsia="宋体" w:cs="Times New Roman"/>
                <w:i w:val="0"/>
                <w:iCs w:val="0"/>
                <w:color w:val="auto"/>
                <w:sz w:val="24"/>
                <w:szCs w:val="24"/>
                <w:u w:val="none"/>
              </w:rPr>
            </w:pPr>
          </w:p>
        </w:tc>
        <w:tc>
          <w:tcPr>
            <w:tcW w:w="974" w:type="dxa"/>
            <w:vMerge w:val="continue"/>
            <w:tcBorders>
              <w:top w:val="single" w:color="000000" w:sz="8" w:space="0"/>
              <w:left w:val="nil"/>
              <w:bottom w:val="single" w:color="000000" w:sz="8" w:space="0"/>
              <w:right w:val="single" w:color="000000" w:sz="8" w:space="0"/>
            </w:tcBorders>
            <w:shd w:val="clear" w:color="auto" w:fill="auto"/>
            <w:vAlign w:val="center"/>
          </w:tcPr>
          <w:p w14:paraId="7206E70A">
            <w:pPr>
              <w:jc w:val="center"/>
              <w:rPr>
                <w:rFonts w:hint="default" w:ascii="Times New Roman" w:hAnsi="Times New Roman" w:eastAsia="宋体" w:cs="Times New Roman"/>
                <w:i w:val="0"/>
                <w:iCs w:val="0"/>
                <w:color w:val="auto"/>
                <w:sz w:val="24"/>
                <w:szCs w:val="24"/>
                <w:u w:val="none"/>
              </w:rPr>
            </w:pPr>
          </w:p>
        </w:tc>
      </w:tr>
      <w:tr w14:paraId="00A3C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4B3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8CD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水泥</w:t>
            </w:r>
          </w:p>
        </w:tc>
        <w:tc>
          <w:tcPr>
            <w:tcW w:w="4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BC55">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P.O32.5</w:t>
            </w:r>
          </w:p>
        </w:tc>
        <w:tc>
          <w:tcPr>
            <w:tcW w:w="912" w:type="dxa"/>
            <w:tcBorders>
              <w:top w:val="single" w:color="000000" w:sz="4" w:space="0"/>
              <w:left w:val="nil"/>
              <w:bottom w:val="single" w:color="000000" w:sz="4" w:space="0"/>
              <w:right w:val="single" w:color="000000" w:sz="4" w:space="0"/>
            </w:tcBorders>
            <w:shd w:val="clear" w:color="auto" w:fill="auto"/>
            <w:vAlign w:val="center"/>
          </w:tcPr>
          <w:p w14:paraId="45E3EEF2">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2300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6A3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吨</w:t>
            </w:r>
          </w:p>
        </w:tc>
      </w:tr>
      <w:tr w14:paraId="5A850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FDD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989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水泥</w:t>
            </w:r>
          </w:p>
        </w:tc>
        <w:tc>
          <w:tcPr>
            <w:tcW w:w="4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EDD8">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P.C42.5</w:t>
            </w:r>
          </w:p>
        </w:tc>
        <w:tc>
          <w:tcPr>
            <w:tcW w:w="912" w:type="dxa"/>
            <w:tcBorders>
              <w:top w:val="single" w:color="000000" w:sz="4" w:space="0"/>
              <w:left w:val="nil"/>
              <w:bottom w:val="single" w:color="000000" w:sz="4" w:space="0"/>
              <w:right w:val="single" w:color="000000" w:sz="4" w:space="0"/>
            </w:tcBorders>
            <w:shd w:val="clear" w:color="auto" w:fill="auto"/>
            <w:vAlign w:val="center"/>
          </w:tcPr>
          <w:p w14:paraId="63E83823">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2400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3C0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吨</w:t>
            </w:r>
          </w:p>
        </w:tc>
      </w:tr>
      <w:tr w14:paraId="1643F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877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417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小砖</w:t>
            </w:r>
          </w:p>
        </w:tc>
        <w:tc>
          <w:tcPr>
            <w:tcW w:w="4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53F1">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标砖MU10：240mm×115mm×53mm</w:t>
            </w:r>
          </w:p>
        </w:tc>
        <w:tc>
          <w:tcPr>
            <w:tcW w:w="912" w:type="dxa"/>
            <w:tcBorders>
              <w:top w:val="single" w:color="000000" w:sz="4" w:space="0"/>
              <w:left w:val="nil"/>
              <w:bottom w:val="single" w:color="000000" w:sz="4" w:space="0"/>
              <w:right w:val="single" w:color="000000" w:sz="4" w:space="0"/>
            </w:tcBorders>
            <w:shd w:val="clear" w:color="auto" w:fill="auto"/>
            <w:vAlign w:val="center"/>
          </w:tcPr>
          <w:p w14:paraId="59FC4F05">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400000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BEE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r>
      <w:tr w14:paraId="16FA3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7D4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DF8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水泥空心大砖</w:t>
            </w:r>
          </w:p>
        </w:tc>
        <w:tc>
          <w:tcPr>
            <w:tcW w:w="4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4B1B">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空心砖</w:t>
            </w:r>
            <w:r>
              <w:rPr>
                <w:rFonts w:hint="default" w:ascii="Times New Roman" w:hAnsi="Times New Roman" w:cs="Times New Roman"/>
                <w:i w:val="0"/>
                <w:iCs w:val="0"/>
                <w:color w:val="auto"/>
                <w:kern w:val="0"/>
                <w:sz w:val="24"/>
                <w:szCs w:val="24"/>
                <w:u w:val="none"/>
                <w:lang w:val="en-US" w:eastAsia="zh-CN" w:bidi="ar"/>
              </w:rPr>
              <w:t>（</w:t>
            </w:r>
            <w:r>
              <w:rPr>
                <w:rFonts w:hint="default" w:ascii="Times New Roman" w:hAnsi="Times New Roman" w:eastAsia="宋体" w:cs="Times New Roman"/>
                <w:i w:val="0"/>
                <w:iCs w:val="0"/>
                <w:color w:val="auto"/>
                <w:kern w:val="0"/>
                <w:sz w:val="24"/>
                <w:szCs w:val="24"/>
                <w:u w:val="none"/>
                <w:lang w:val="en-US" w:eastAsia="zh-CN" w:bidi="ar"/>
              </w:rPr>
              <w:t>两孔)390mm×190mm×190mm</w:t>
            </w:r>
          </w:p>
        </w:tc>
        <w:tc>
          <w:tcPr>
            <w:tcW w:w="912" w:type="dxa"/>
            <w:tcBorders>
              <w:top w:val="single" w:color="000000" w:sz="4" w:space="0"/>
              <w:left w:val="nil"/>
              <w:bottom w:val="single" w:color="000000" w:sz="4" w:space="0"/>
              <w:right w:val="single" w:color="000000" w:sz="4" w:space="0"/>
            </w:tcBorders>
            <w:shd w:val="clear" w:color="auto" w:fill="auto"/>
            <w:vAlign w:val="center"/>
          </w:tcPr>
          <w:p w14:paraId="48283222">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300000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FFC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r>
      <w:tr w14:paraId="0C484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CAC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3FE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石棉瓦</w:t>
            </w:r>
          </w:p>
        </w:tc>
        <w:tc>
          <w:tcPr>
            <w:tcW w:w="4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DE89">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长×宽：2400mm×660mm，厚度5-7mm</w:t>
            </w:r>
          </w:p>
        </w:tc>
        <w:tc>
          <w:tcPr>
            <w:tcW w:w="912" w:type="dxa"/>
            <w:tcBorders>
              <w:top w:val="single" w:color="000000" w:sz="4" w:space="0"/>
              <w:left w:val="nil"/>
              <w:bottom w:val="single" w:color="000000" w:sz="4" w:space="0"/>
              <w:right w:val="single" w:color="000000" w:sz="4" w:space="0"/>
            </w:tcBorders>
            <w:shd w:val="clear" w:color="auto" w:fill="auto"/>
            <w:vAlign w:val="center"/>
          </w:tcPr>
          <w:p w14:paraId="31BA4352">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20000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178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片</w:t>
            </w:r>
          </w:p>
        </w:tc>
      </w:tr>
      <w:tr w14:paraId="5E227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B34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F9E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沙</w:t>
            </w:r>
          </w:p>
        </w:tc>
        <w:tc>
          <w:tcPr>
            <w:tcW w:w="4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1EBE">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细沙</w:t>
            </w:r>
          </w:p>
        </w:tc>
        <w:tc>
          <w:tcPr>
            <w:tcW w:w="912" w:type="dxa"/>
            <w:tcBorders>
              <w:top w:val="single" w:color="000000" w:sz="4" w:space="0"/>
              <w:left w:val="nil"/>
              <w:bottom w:val="single" w:color="000000" w:sz="4" w:space="0"/>
              <w:right w:val="single" w:color="000000" w:sz="4" w:space="0"/>
            </w:tcBorders>
            <w:shd w:val="clear" w:color="auto" w:fill="auto"/>
            <w:vAlign w:val="center"/>
          </w:tcPr>
          <w:p w14:paraId="5C8B89F3">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8000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3BB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立方</w:t>
            </w:r>
          </w:p>
        </w:tc>
      </w:tr>
      <w:tr w14:paraId="5DB1D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B3D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E03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公分石</w:t>
            </w:r>
          </w:p>
        </w:tc>
        <w:tc>
          <w:tcPr>
            <w:tcW w:w="4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FEAC">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≧3公分，≦4公分</w:t>
            </w:r>
          </w:p>
        </w:tc>
        <w:tc>
          <w:tcPr>
            <w:tcW w:w="912" w:type="dxa"/>
            <w:tcBorders>
              <w:top w:val="single" w:color="000000" w:sz="4" w:space="0"/>
              <w:left w:val="nil"/>
              <w:bottom w:val="single" w:color="000000" w:sz="4" w:space="0"/>
              <w:right w:val="single" w:color="000000" w:sz="4" w:space="0"/>
            </w:tcBorders>
            <w:shd w:val="clear" w:color="auto" w:fill="auto"/>
            <w:vAlign w:val="center"/>
          </w:tcPr>
          <w:p w14:paraId="344316A9">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10000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DDB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立方</w:t>
            </w:r>
          </w:p>
        </w:tc>
      </w:tr>
      <w:tr w14:paraId="41605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A7C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w:t>
            </w:r>
          </w:p>
        </w:tc>
        <w:tc>
          <w:tcPr>
            <w:tcW w:w="2375" w:type="dxa"/>
            <w:tcBorders>
              <w:top w:val="single" w:color="000000" w:sz="4" w:space="0"/>
              <w:left w:val="single" w:color="000000" w:sz="4" w:space="0"/>
              <w:bottom w:val="nil"/>
              <w:right w:val="single" w:color="000000" w:sz="4" w:space="0"/>
            </w:tcBorders>
            <w:shd w:val="clear" w:color="auto" w:fill="auto"/>
            <w:vAlign w:val="center"/>
          </w:tcPr>
          <w:p w14:paraId="25DC7F1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DN100PVC管</w:t>
            </w:r>
          </w:p>
        </w:tc>
        <w:tc>
          <w:tcPr>
            <w:tcW w:w="4136" w:type="dxa"/>
            <w:tcBorders>
              <w:top w:val="single" w:color="000000" w:sz="4" w:space="0"/>
              <w:left w:val="single" w:color="000000" w:sz="4" w:space="0"/>
              <w:bottom w:val="nil"/>
              <w:right w:val="single" w:color="000000" w:sz="4" w:space="0"/>
            </w:tcBorders>
            <w:shd w:val="clear" w:color="auto" w:fill="auto"/>
            <w:vAlign w:val="center"/>
          </w:tcPr>
          <w:p w14:paraId="205C8BD3">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DN100PVC塑料管</w:t>
            </w:r>
          </w:p>
        </w:tc>
        <w:tc>
          <w:tcPr>
            <w:tcW w:w="912" w:type="dxa"/>
            <w:tcBorders>
              <w:top w:val="single" w:color="000000" w:sz="4" w:space="0"/>
              <w:left w:val="nil"/>
              <w:bottom w:val="single" w:color="000000" w:sz="4" w:space="0"/>
              <w:right w:val="single" w:color="000000" w:sz="4" w:space="0"/>
            </w:tcBorders>
            <w:shd w:val="clear" w:color="auto" w:fill="auto"/>
            <w:vAlign w:val="center"/>
          </w:tcPr>
          <w:p w14:paraId="76C02390">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9000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248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根</w:t>
            </w:r>
          </w:p>
        </w:tc>
      </w:tr>
      <w:tr w14:paraId="13E2F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106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224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DN100PVC直接</w:t>
            </w:r>
          </w:p>
        </w:tc>
        <w:tc>
          <w:tcPr>
            <w:tcW w:w="4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3CB2">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DN100PVC塑料管直接</w:t>
            </w:r>
          </w:p>
        </w:tc>
        <w:tc>
          <w:tcPr>
            <w:tcW w:w="912" w:type="dxa"/>
            <w:tcBorders>
              <w:top w:val="single" w:color="000000" w:sz="4" w:space="0"/>
              <w:left w:val="nil"/>
              <w:bottom w:val="single" w:color="000000" w:sz="4" w:space="0"/>
              <w:right w:val="single" w:color="000000" w:sz="4" w:space="0"/>
            </w:tcBorders>
            <w:shd w:val="clear" w:color="auto" w:fill="auto"/>
            <w:vAlign w:val="center"/>
          </w:tcPr>
          <w:p w14:paraId="052D0ABB">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7000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6BB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r>
      <w:tr w14:paraId="65BAA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232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583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DN100PVC弯头</w:t>
            </w:r>
          </w:p>
        </w:tc>
        <w:tc>
          <w:tcPr>
            <w:tcW w:w="4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D9EC">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DN100PVC塑料管弯头</w:t>
            </w:r>
          </w:p>
        </w:tc>
        <w:tc>
          <w:tcPr>
            <w:tcW w:w="912" w:type="dxa"/>
            <w:tcBorders>
              <w:top w:val="single" w:color="000000" w:sz="4" w:space="0"/>
              <w:left w:val="nil"/>
              <w:bottom w:val="single" w:color="000000" w:sz="4" w:space="0"/>
              <w:right w:val="single" w:color="000000" w:sz="4" w:space="0"/>
            </w:tcBorders>
            <w:shd w:val="clear" w:color="auto" w:fill="auto"/>
            <w:vAlign w:val="center"/>
          </w:tcPr>
          <w:p w14:paraId="77112E4C">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4000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33E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r>
      <w:tr w14:paraId="0022D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9F5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BAD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DN100PVC管三通</w:t>
            </w:r>
          </w:p>
        </w:tc>
        <w:tc>
          <w:tcPr>
            <w:tcW w:w="4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B820">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DN100PVC塑料管三通</w:t>
            </w:r>
          </w:p>
        </w:tc>
        <w:tc>
          <w:tcPr>
            <w:tcW w:w="912" w:type="dxa"/>
            <w:tcBorders>
              <w:top w:val="single" w:color="000000" w:sz="4" w:space="0"/>
              <w:left w:val="nil"/>
              <w:bottom w:val="single" w:color="000000" w:sz="4" w:space="0"/>
              <w:right w:val="single" w:color="000000" w:sz="4" w:space="0"/>
            </w:tcBorders>
            <w:shd w:val="clear" w:color="auto" w:fill="auto"/>
            <w:vAlign w:val="center"/>
          </w:tcPr>
          <w:p w14:paraId="603EEB71">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2000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800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r>
      <w:tr w14:paraId="22E86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B5E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B62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58"/>
                <w:rFonts w:hint="default" w:ascii="Times New Roman" w:hAnsi="Times New Roman" w:eastAsia="宋体" w:cs="Times New Roman"/>
                <w:color w:val="auto"/>
                <w:lang w:val="en-US" w:eastAsia="zh-CN" w:bidi="ar"/>
              </w:rPr>
              <w:t>DN200</w:t>
            </w:r>
            <w:r>
              <w:rPr>
                <w:rFonts w:hint="default" w:ascii="Times New Roman" w:hAnsi="Times New Roman" w:eastAsia="宋体" w:cs="Times New Roman"/>
                <w:i w:val="0"/>
                <w:iCs w:val="0"/>
                <w:color w:val="auto"/>
                <w:kern w:val="0"/>
                <w:sz w:val="22"/>
                <w:szCs w:val="22"/>
                <w:u w:val="none"/>
                <w:lang w:val="en-US" w:eastAsia="zh-CN" w:bidi="ar"/>
              </w:rPr>
              <w:t>双壁波纹管</w:t>
            </w:r>
          </w:p>
        </w:tc>
        <w:tc>
          <w:tcPr>
            <w:tcW w:w="4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66BF">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Style w:val="58"/>
                <w:rFonts w:hint="default" w:ascii="Times New Roman" w:hAnsi="Times New Roman" w:eastAsia="宋体" w:cs="Times New Roman"/>
                <w:color w:val="auto"/>
                <w:lang w:val="en-US" w:eastAsia="zh-CN" w:bidi="ar"/>
              </w:rPr>
              <w:t>DN200HDPE</w:t>
            </w:r>
            <w:r>
              <w:rPr>
                <w:rFonts w:hint="default" w:ascii="Times New Roman" w:hAnsi="Times New Roman" w:eastAsia="宋体" w:cs="Times New Roman"/>
                <w:i w:val="0"/>
                <w:iCs w:val="0"/>
                <w:color w:val="auto"/>
                <w:kern w:val="0"/>
                <w:sz w:val="22"/>
                <w:szCs w:val="22"/>
                <w:u w:val="none"/>
                <w:lang w:val="en-US" w:eastAsia="zh-CN" w:bidi="ar"/>
              </w:rPr>
              <w:t>双壁波纹管</w:t>
            </w:r>
          </w:p>
        </w:tc>
        <w:tc>
          <w:tcPr>
            <w:tcW w:w="912" w:type="dxa"/>
            <w:tcBorders>
              <w:top w:val="single" w:color="000000" w:sz="4" w:space="0"/>
              <w:left w:val="nil"/>
              <w:bottom w:val="single" w:color="000000" w:sz="4" w:space="0"/>
              <w:right w:val="single" w:color="000000" w:sz="4" w:space="0"/>
            </w:tcBorders>
            <w:shd w:val="clear" w:color="auto" w:fill="auto"/>
            <w:vAlign w:val="center"/>
          </w:tcPr>
          <w:p w14:paraId="0B19794C">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15000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3C4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米</w:t>
            </w:r>
          </w:p>
        </w:tc>
      </w:tr>
      <w:tr w14:paraId="64EF2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438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FE9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58"/>
                <w:rFonts w:hint="default" w:ascii="Times New Roman" w:hAnsi="Times New Roman" w:eastAsia="宋体" w:cs="Times New Roman"/>
                <w:color w:val="auto"/>
                <w:lang w:val="en-US" w:eastAsia="zh-CN" w:bidi="ar"/>
              </w:rPr>
              <w:t>DN300</w:t>
            </w:r>
            <w:r>
              <w:rPr>
                <w:rFonts w:hint="default" w:ascii="Times New Roman" w:hAnsi="Times New Roman" w:eastAsia="宋体" w:cs="Times New Roman"/>
                <w:i w:val="0"/>
                <w:iCs w:val="0"/>
                <w:color w:val="auto"/>
                <w:kern w:val="0"/>
                <w:sz w:val="22"/>
                <w:szCs w:val="22"/>
                <w:u w:val="none"/>
                <w:lang w:val="en-US" w:eastAsia="zh-CN" w:bidi="ar"/>
              </w:rPr>
              <w:t>双壁波纹管</w:t>
            </w:r>
          </w:p>
        </w:tc>
        <w:tc>
          <w:tcPr>
            <w:tcW w:w="4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B439">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Style w:val="58"/>
                <w:rFonts w:hint="default" w:ascii="Times New Roman" w:hAnsi="Times New Roman" w:eastAsia="宋体" w:cs="Times New Roman"/>
                <w:color w:val="auto"/>
                <w:lang w:val="en-US" w:eastAsia="zh-CN" w:bidi="ar"/>
              </w:rPr>
              <w:t>DN300HDPE</w:t>
            </w:r>
            <w:r>
              <w:rPr>
                <w:rFonts w:hint="default" w:ascii="Times New Roman" w:hAnsi="Times New Roman" w:eastAsia="宋体" w:cs="Times New Roman"/>
                <w:i w:val="0"/>
                <w:iCs w:val="0"/>
                <w:color w:val="auto"/>
                <w:kern w:val="0"/>
                <w:sz w:val="22"/>
                <w:szCs w:val="22"/>
                <w:u w:val="none"/>
                <w:lang w:val="en-US" w:eastAsia="zh-CN" w:bidi="ar"/>
              </w:rPr>
              <w:t>双壁波纹管</w:t>
            </w:r>
          </w:p>
        </w:tc>
        <w:tc>
          <w:tcPr>
            <w:tcW w:w="912" w:type="dxa"/>
            <w:tcBorders>
              <w:top w:val="single" w:color="000000" w:sz="4" w:space="0"/>
              <w:left w:val="nil"/>
              <w:bottom w:val="single" w:color="000000" w:sz="4" w:space="0"/>
              <w:right w:val="single" w:color="000000" w:sz="4" w:space="0"/>
            </w:tcBorders>
            <w:shd w:val="clear" w:color="auto" w:fill="auto"/>
            <w:vAlign w:val="center"/>
          </w:tcPr>
          <w:p w14:paraId="6AF320E1">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11000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1AE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米</w:t>
            </w:r>
          </w:p>
        </w:tc>
      </w:tr>
      <w:tr w14:paraId="7FE86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FBE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14</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AFB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三格式化粪池（成品）</w:t>
            </w:r>
          </w:p>
        </w:tc>
        <w:tc>
          <w:tcPr>
            <w:tcW w:w="4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ACF4">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Style w:val="58"/>
                <w:rFonts w:hint="default" w:ascii="Times New Roman" w:hAnsi="Times New Roman" w:eastAsia="宋体" w:cs="Times New Roman"/>
                <w:color w:val="auto"/>
                <w:lang w:val="en-US" w:eastAsia="zh-CN" w:bidi="ar"/>
              </w:rPr>
              <w:t>1.5</w:t>
            </w:r>
            <w:r>
              <w:rPr>
                <w:rFonts w:hint="default" w:ascii="Times New Roman" w:hAnsi="Times New Roman" w:eastAsia="宋体" w:cs="Times New Roman"/>
                <w:i w:val="0"/>
                <w:iCs w:val="0"/>
                <w:color w:val="auto"/>
                <w:kern w:val="0"/>
                <w:sz w:val="22"/>
                <w:szCs w:val="22"/>
                <w:u w:val="none"/>
                <w:lang w:val="en-US" w:eastAsia="zh-CN" w:bidi="ar"/>
              </w:rPr>
              <w:t>立方玻璃钢化粪池</w:t>
            </w:r>
          </w:p>
        </w:tc>
        <w:tc>
          <w:tcPr>
            <w:tcW w:w="912" w:type="dxa"/>
            <w:tcBorders>
              <w:top w:val="single" w:color="000000" w:sz="4" w:space="0"/>
              <w:left w:val="nil"/>
              <w:bottom w:val="single" w:color="000000" w:sz="4" w:space="0"/>
              <w:right w:val="single" w:color="000000" w:sz="4" w:space="0"/>
            </w:tcBorders>
            <w:shd w:val="clear" w:color="auto" w:fill="auto"/>
            <w:vAlign w:val="center"/>
          </w:tcPr>
          <w:p w14:paraId="00C3CAF4">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DF9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r>
      <w:tr w14:paraId="34494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D84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15</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144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铸铁检查井盖</w:t>
            </w:r>
          </w:p>
        </w:tc>
        <w:tc>
          <w:tcPr>
            <w:tcW w:w="4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5765">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Style w:val="58"/>
                <w:rFonts w:hint="default" w:ascii="Times New Roman" w:hAnsi="Times New Roman" w:eastAsia="宋体" w:cs="Times New Roman"/>
                <w:color w:val="auto"/>
                <w:lang w:val="en-US" w:eastAsia="zh-CN" w:bidi="ar"/>
              </w:rPr>
              <w:t>Φ700mm</w:t>
            </w:r>
            <w:r>
              <w:rPr>
                <w:rFonts w:hint="default" w:ascii="Times New Roman" w:hAnsi="Times New Roman" w:eastAsia="宋体"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4"/>
                <w:szCs w:val="24"/>
                <w:u w:val="none"/>
                <w:lang w:val="en-US" w:eastAsia="zh-CN" w:bidi="ar"/>
              </w:rPr>
              <w:t>≧</w:t>
            </w:r>
            <w:r>
              <w:rPr>
                <w:rStyle w:val="58"/>
                <w:rFonts w:hint="default" w:ascii="Times New Roman" w:hAnsi="Times New Roman" w:eastAsia="宋体" w:cs="Times New Roman"/>
                <w:color w:val="auto"/>
                <w:lang w:val="en-US" w:eastAsia="zh-CN" w:bidi="ar"/>
              </w:rPr>
              <w:t>30</w:t>
            </w:r>
            <w:r>
              <w:rPr>
                <w:rFonts w:hint="default" w:ascii="Times New Roman" w:hAnsi="Times New Roman" w:eastAsia="宋体" w:cs="Times New Roman"/>
                <w:i w:val="0"/>
                <w:iCs w:val="0"/>
                <w:color w:val="auto"/>
                <w:kern w:val="0"/>
                <w:sz w:val="22"/>
                <w:szCs w:val="22"/>
                <w:u w:val="none"/>
                <w:lang w:val="en-US" w:eastAsia="zh-CN" w:bidi="ar"/>
              </w:rPr>
              <w:t>吨承重</w:t>
            </w:r>
          </w:p>
        </w:tc>
        <w:tc>
          <w:tcPr>
            <w:tcW w:w="912" w:type="dxa"/>
            <w:tcBorders>
              <w:top w:val="single" w:color="000000" w:sz="4" w:space="0"/>
              <w:left w:val="nil"/>
              <w:bottom w:val="single" w:color="000000" w:sz="4" w:space="0"/>
              <w:right w:val="single" w:color="000000" w:sz="4" w:space="0"/>
            </w:tcBorders>
            <w:shd w:val="clear" w:color="auto" w:fill="auto"/>
            <w:vAlign w:val="center"/>
          </w:tcPr>
          <w:p w14:paraId="1909E33B">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80A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套</w:t>
            </w:r>
          </w:p>
        </w:tc>
      </w:tr>
      <w:tr w14:paraId="04BAA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C8B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16</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346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隔油池（成品）</w:t>
            </w:r>
          </w:p>
        </w:tc>
        <w:tc>
          <w:tcPr>
            <w:tcW w:w="4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AFB9">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Style w:val="58"/>
                <w:rFonts w:hint="default" w:ascii="Times New Roman" w:hAnsi="Times New Roman" w:eastAsia="宋体" w:cs="Times New Roman"/>
                <w:color w:val="auto"/>
                <w:lang w:val="en-US" w:eastAsia="zh-CN" w:bidi="ar"/>
              </w:rPr>
              <w:t>400mm×400mm×400mm</w:t>
            </w:r>
            <w:r>
              <w:rPr>
                <w:rFonts w:hint="default" w:ascii="Times New Roman" w:hAnsi="Times New Roman" w:eastAsia="宋体" w:cs="Times New Roman"/>
                <w:i w:val="0"/>
                <w:iCs w:val="0"/>
                <w:color w:val="auto"/>
                <w:kern w:val="0"/>
                <w:sz w:val="22"/>
                <w:szCs w:val="22"/>
                <w:u w:val="none"/>
                <w:lang w:val="en-US" w:eastAsia="zh-CN" w:bidi="ar"/>
              </w:rPr>
              <w:t>塑料</w:t>
            </w:r>
          </w:p>
        </w:tc>
        <w:tc>
          <w:tcPr>
            <w:tcW w:w="912" w:type="dxa"/>
            <w:tcBorders>
              <w:top w:val="single" w:color="000000" w:sz="4" w:space="0"/>
              <w:left w:val="nil"/>
              <w:bottom w:val="single" w:color="000000" w:sz="4" w:space="0"/>
              <w:right w:val="single" w:color="000000" w:sz="4" w:space="0"/>
            </w:tcBorders>
            <w:shd w:val="clear" w:color="auto" w:fill="auto"/>
            <w:vAlign w:val="center"/>
          </w:tcPr>
          <w:p w14:paraId="31E1C67C">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957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r>
      <w:tr w14:paraId="7DD02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799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17</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1AF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钢筋</w:t>
            </w:r>
          </w:p>
        </w:tc>
        <w:tc>
          <w:tcPr>
            <w:tcW w:w="4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C848">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Φ12mm</w:t>
            </w:r>
          </w:p>
        </w:tc>
        <w:tc>
          <w:tcPr>
            <w:tcW w:w="912" w:type="dxa"/>
            <w:tcBorders>
              <w:top w:val="single" w:color="000000" w:sz="4" w:space="0"/>
              <w:left w:val="nil"/>
              <w:bottom w:val="single" w:color="000000" w:sz="4" w:space="0"/>
              <w:right w:val="single" w:color="000000" w:sz="4" w:space="0"/>
            </w:tcBorders>
            <w:shd w:val="clear" w:color="auto" w:fill="auto"/>
            <w:vAlign w:val="center"/>
          </w:tcPr>
          <w:p w14:paraId="377B13D8">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3BF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吨</w:t>
            </w:r>
          </w:p>
        </w:tc>
      </w:tr>
    </w:tbl>
    <w:p w14:paraId="2C47C6B1">
      <w:pPr>
        <w:pStyle w:val="2"/>
        <w:rPr>
          <w:rFonts w:hint="default" w:ascii="Times New Roman" w:hAnsi="Times New Roman" w:cs="Times New Roman"/>
          <w:color w:val="auto"/>
          <w:lang w:val="en-US" w:eastAsia="zh-CN"/>
        </w:rPr>
      </w:pPr>
    </w:p>
    <w:p w14:paraId="2683062C">
      <w:pPr>
        <w:keepNext w:val="0"/>
        <w:keepLines w:val="0"/>
        <w:pageBreakBefore w:val="0"/>
        <w:widowControl/>
        <w:suppressLineNumbers w:val="0"/>
        <w:kinsoku/>
        <w:wordWrap/>
        <w:topLinePunct w:val="0"/>
        <w:autoSpaceDE/>
        <w:autoSpaceDN/>
        <w:bidi w:val="0"/>
        <w:spacing w:line="560" w:lineRule="exact"/>
        <w:ind w:firstLine="640" w:firstLineChars="200"/>
        <w:jc w:val="left"/>
        <w:textAlignment w:val="auto"/>
        <w:rPr>
          <w:rFonts w:hint="default" w:ascii="Times New Roman" w:hAnsi="Times New Roman" w:eastAsia="方正黑体_GBK" w:cs="Times New Roman"/>
          <w:color w:val="auto"/>
          <w:kern w:val="0"/>
          <w:sz w:val="32"/>
          <w:szCs w:val="32"/>
          <w:lang w:val="en-US" w:eastAsia="zh-CN" w:bidi="ar"/>
        </w:rPr>
      </w:pPr>
      <w:r>
        <w:rPr>
          <w:rFonts w:hint="default" w:ascii="Times New Roman" w:hAnsi="Times New Roman" w:eastAsia="方正黑体_GBK" w:cs="Times New Roman"/>
          <w:color w:val="auto"/>
          <w:kern w:val="0"/>
          <w:sz w:val="32"/>
          <w:szCs w:val="32"/>
          <w:lang w:val="en-US" w:eastAsia="zh-CN" w:bidi="ar"/>
        </w:rPr>
        <w:t>四、</w:t>
      </w:r>
      <w:r>
        <w:rPr>
          <w:rFonts w:hint="default" w:ascii="Times New Roman" w:hAnsi="Times New Roman" w:eastAsia="方正黑体_GBK" w:cs="Times New Roman"/>
          <w:color w:val="auto"/>
          <w:kern w:val="0"/>
          <w:sz w:val="32"/>
          <w:szCs w:val="32"/>
          <w:lang w:val="zh-CN" w:eastAsia="zh-CN" w:bidi="ar"/>
        </w:rPr>
        <w:t>投资概算</w:t>
      </w:r>
      <w:r>
        <w:rPr>
          <w:rFonts w:hint="default" w:ascii="Times New Roman" w:hAnsi="Times New Roman" w:eastAsia="方正黑体_GBK" w:cs="Times New Roman"/>
          <w:color w:val="auto"/>
          <w:kern w:val="0"/>
          <w:sz w:val="32"/>
          <w:szCs w:val="32"/>
          <w:lang w:val="en-US" w:eastAsia="zh-CN" w:bidi="ar"/>
        </w:rPr>
        <w:t>、</w:t>
      </w:r>
      <w:r>
        <w:rPr>
          <w:rFonts w:hint="default" w:ascii="Times New Roman" w:hAnsi="Times New Roman" w:eastAsia="方正黑体_GBK" w:cs="Times New Roman"/>
          <w:color w:val="auto"/>
          <w:kern w:val="0"/>
          <w:sz w:val="32"/>
          <w:szCs w:val="32"/>
          <w:lang w:val="zh-CN" w:eastAsia="zh-CN" w:bidi="ar"/>
        </w:rPr>
        <w:t>资金筹措</w:t>
      </w:r>
    </w:p>
    <w:p w14:paraId="44135A54">
      <w:pPr>
        <w:pStyle w:val="4"/>
        <w:keepNext w:val="0"/>
        <w:keepLines w:val="0"/>
        <w:pageBreakBefore w:val="0"/>
        <w:widowControl w:val="0"/>
        <w:numPr>
          <w:ilvl w:val="0"/>
          <w:numId w:val="0"/>
        </w:numPr>
        <w:kinsoku/>
        <w:wordWrap/>
        <w:overflowPunct w:val="0"/>
        <w:topLinePunct w:val="0"/>
        <w:autoSpaceDE/>
        <w:autoSpaceDN/>
        <w:bidi w:val="0"/>
        <w:spacing w:before="0" w:beforeLines="0" w:after="0" w:afterLines="0" w:line="560" w:lineRule="exact"/>
        <w:ind w:firstLine="640" w:firstLineChars="200"/>
        <w:textAlignment w:val="auto"/>
        <w:rPr>
          <w:rFonts w:hint="default" w:ascii="Times New Roman" w:hAnsi="Times New Roman" w:eastAsia="方正楷体_GBK" w:cs="Times New Roman"/>
          <w:b w:val="0"/>
          <w:bCs w:val="0"/>
          <w:color w:val="auto"/>
          <w:sz w:val="32"/>
          <w:szCs w:val="32"/>
        </w:rPr>
      </w:pPr>
      <w:bookmarkStart w:id="12" w:name="_Toc9591"/>
      <w:bookmarkStart w:id="13" w:name="_Toc30082"/>
      <w:bookmarkStart w:id="14" w:name="_Toc17599"/>
      <w:bookmarkStart w:id="15" w:name="_Toc7176"/>
      <w:bookmarkStart w:id="16" w:name="_Toc25556"/>
      <w:bookmarkStart w:id="17" w:name="_Toc31317"/>
      <w:bookmarkStart w:id="18" w:name="_Toc21011"/>
      <w:bookmarkStart w:id="19" w:name="_Toc6154"/>
      <w:bookmarkStart w:id="20" w:name="_Toc12847"/>
      <w:bookmarkStart w:id="21" w:name="_Toc22220"/>
      <w:bookmarkStart w:id="22" w:name="_Toc32151"/>
      <w:bookmarkStart w:id="23" w:name="_Toc125972680"/>
      <w:r>
        <w:rPr>
          <w:rFonts w:hint="default" w:ascii="Times New Roman" w:hAnsi="Times New Roman" w:eastAsia="方正楷体_GBK" w:cs="Times New Roman"/>
          <w:b w:val="0"/>
          <w:bCs w:val="0"/>
          <w:color w:val="auto"/>
          <w:spacing w:val="0"/>
          <w:kern w:val="2"/>
          <w:sz w:val="32"/>
          <w:szCs w:val="32"/>
          <w:highlight w:val="none"/>
          <w:lang w:val="en-US" w:eastAsia="zh-CN" w:bidi="ar-SA"/>
        </w:rPr>
        <w:t>（一）</w:t>
      </w:r>
      <w:r>
        <w:rPr>
          <w:rFonts w:hint="default" w:ascii="Times New Roman" w:hAnsi="Times New Roman" w:eastAsia="方正楷体_GBK" w:cs="Times New Roman"/>
          <w:b w:val="0"/>
          <w:bCs w:val="0"/>
          <w:color w:val="auto"/>
          <w:sz w:val="32"/>
          <w:szCs w:val="32"/>
        </w:rPr>
        <w:t>投资</w:t>
      </w:r>
      <w:bookmarkEnd w:id="12"/>
      <w:bookmarkEnd w:id="13"/>
      <w:bookmarkEnd w:id="14"/>
      <w:bookmarkEnd w:id="15"/>
      <w:bookmarkEnd w:id="16"/>
      <w:bookmarkEnd w:id="17"/>
      <w:bookmarkEnd w:id="18"/>
      <w:bookmarkEnd w:id="19"/>
      <w:bookmarkEnd w:id="20"/>
      <w:bookmarkEnd w:id="21"/>
      <w:bookmarkEnd w:id="22"/>
      <w:r>
        <w:rPr>
          <w:rFonts w:hint="default" w:ascii="Times New Roman" w:hAnsi="Times New Roman" w:eastAsia="方正楷体_GBK" w:cs="Times New Roman"/>
          <w:b w:val="0"/>
          <w:bCs w:val="0"/>
          <w:color w:val="auto"/>
          <w:sz w:val="32"/>
          <w:szCs w:val="32"/>
        </w:rPr>
        <w:t>概算</w:t>
      </w:r>
      <w:bookmarkEnd w:id="23"/>
    </w:p>
    <w:p w14:paraId="6DE84E05">
      <w:pPr>
        <w:keepNext w:val="0"/>
        <w:keepLines w:val="0"/>
        <w:pageBreakBefore w:val="0"/>
        <w:widowControl w:val="0"/>
        <w:kinsoku/>
        <w:wordWrap/>
        <w:overflowPunct w:val="0"/>
        <w:topLinePunct w:val="0"/>
        <w:autoSpaceDE/>
        <w:autoSpaceDN/>
        <w:bidi w:val="0"/>
        <w:spacing w:before="0" w:beforeLines="0" w:line="560" w:lineRule="exact"/>
        <w:ind w:firstLine="640" w:firstLineChars="200"/>
        <w:textAlignment w:val="auto"/>
        <w:rPr>
          <w:rFonts w:hint="default" w:ascii="Times New Roman" w:hAnsi="Times New Roman" w:eastAsia="方正仿宋_GBK" w:cs="Times New Roman"/>
          <w:b w:val="0"/>
          <w:bCs/>
          <w:color w:val="auto"/>
          <w:sz w:val="32"/>
          <w:szCs w:val="32"/>
          <w:lang w:val="zh-CN"/>
        </w:rPr>
      </w:pPr>
      <w:bookmarkStart w:id="24" w:name="_Toc5431"/>
      <w:bookmarkStart w:id="25" w:name="_Toc5580"/>
      <w:bookmarkStart w:id="26" w:name="_Toc16623"/>
      <w:bookmarkStart w:id="27" w:name="_Toc131"/>
      <w:bookmarkStart w:id="28" w:name="_Toc16842"/>
      <w:bookmarkStart w:id="29" w:name="_Toc25949"/>
      <w:bookmarkStart w:id="30" w:name="_Toc17605"/>
      <w:bookmarkStart w:id="31" w:name="_Toc4610"/>
      <w:bookmarkStart w:id="32" w:name="_Toc4910"/>
      <w:bookmarkStart w:id="33" w:name="_Toc12208"/>
      <w:bookmarkStart w:id="34" w:name="_Toc9072"/>
      <w:r>
        <w:rPr>
          <w:rFonts w:hint="default" w:ascii="Times New Roman" w:hAnsi="Times New Roman" w:eastAsia="方正仿宋_GBK" w:cs="Times New Roman"/>
          <w:b w:val="0"/>
          <w:bCs/>
          <w:color w:val="auto"/>
          <w:sz w:val="32"/>
          <w:szCs w:val="32"/>
          <w:lang w:val="zh-CN"/>
        </w:rPr>
        <w:t>1.投资概算范围</w:t>
      </w:r>
      <w:bookmarkEnd w:id="24"/>
      <w:bookmarkEnd w:id="25"/>
      <w:bookmarkEnd w:id="26"/>
      <w:bookmarkEnd w:id="27"/>
      <w:bookmarkEnd w:id="28"/>
      <w:bookmarkEnd w:id="29"/>
      <w:bookmarkEnd w:id="30"/>
      <w:bookmarkEnd w:id="31"/>
      <w:bookmarkEnd w:id="32"/>
      <w:bookmarkEnd w:id="33"/>
      <w:bookmarkEnd w:id="34"/>
      <w:r>
        <w:rPr>
          <w:rFonts w:hint="default" w:ascii="Times New Roman" w:hAnsi="Times New Roman" w:eastAsia="方正仿宋_GBK" w:cs="Times New Roman"/>
          <w:b w:val="0"/>
          <w:bCs/>
          <w:color w:val="auto"/>
          <w:sz w:val="32"/>
          <w:szCs w:val="32"/>
          <w:lang w:val="zh-CN"/>
        </w:rPr>
        <w:t>。本项目投资概算按照国家规定进行，投资概算范围包括以下建筑材料物资费用：所有农户院内的</w:t>
      </w:r>
      <w:r>
        <w:rPr>
          <w:rFonts w:hint="default" w:ascii="Times New Roman" w:hAnsi="Times New Roman" w:eastAsia="方正仿宋_GBK" w:cs="Times New Roman"/>
          <w:b w:val="0"/>
          <w:bCs/>
          <w:color w:val="auto"/>
          <w:sz w:val="32"/>
          <w:szCs w:val="32"/>
          <w:lang w:val="en-US" w:eastAsia="zh-CN"/>
        </w:rPr>
        <w:t>生活污水、畜禽粪污</w:t>
      </w:r>
      <w:r>
        <w:rPr>
          <w:rFonts w:hint="default" w:ascii="Times New Roman" w:hAnsi="Times New Roman" w:eastAsia="方正仿宋_GBK" w:cs="Times New Roman"/>
          <w:b w:val="0"/>
          <w:bCs/>
          <w:color w:val="auto"/>
          <w:sz w:val="32"/>
          <w:szCs w:val="32"/>
          <w:lang w:val="zh-CN"/>
        </w:rPr>
        <w:t>集粪池工程</w:t>
      </w:r>
      <w:r>
        <w:rPr>
          <w:rFonts w:hint="default" w:ascii="Times New Roman" w:hAnsi="Times New Roman" w:eastAsia="方正仿宋_GBK" w:cs="Times New Roman"/>
          <w:b w:val="0"/>
          <w:bCs/>
          <w:color w:val="auto"/>
          <w:sz w:val="32"/>
          <w:szCs w:val="32"/>
          <w:lang w:val="en-US" w:eastAsia="zh-CN"/>
        </w:rPr>
        <w:t>和</w:t>
      </w:r>
      <w:r>
        <w:rPr>
          <w:rFonts w:hint="default" w:ascii="Times New Roman" w:hAnsi="Times New Roman" w:eastAsia="方正仿宋_GBK" w:cs="Times New Roman"/>
          <w:b w:val="0"/>
          <w:bCs/>
          <w:color w:val="auto"/>
          <w:sz w:val="32"/>
          <w:szCs w:val="32"/>
          <w:lang w:val="zh-CN"/>
        </w:rPr>
        <w:t>村庄公共区域</w:t>
      </w:r>
      <w:r>
        <w:rPr>
          <w:rFonts w:hint="default" w:ascii="Times New Roman" w:hAnsi="Times New Roman" w:eastAsia="方正仿宋_GBK" w:cs="Times New Roman"/>
          <w:b w:val="0"/>
          <w:bCs/>
          <w:color w:val="auto"/>
          <w:sz w:val="32"/>
          <w:szCs w:val="32"/>
          <w:lang w:val="en-US" w:eastAsia="zh-CN"/>
        </w:rPr>
        <w:t>排污网管、“大小三格”</w:t>
      </w:r>
      <w:r>
        <w:rPr>
          <w:rFonts w:hint="default" w:ascii="Times New Roman" w:hAnsi="Times New Roman" w:eastAsia="方正仿宋_GBK" w:cs="Times New Roman"/>
          <w:b w:val="0"/>
          <w:bCs/>
          <w:color w:val="auto"/>
          <w:sz w:val="32"/>
          <w:szCs w:val="32"/>
          <w:lang w:val="zh-CN"/>
        </w:rPr>
        <w:t>建设工程的建筑材料（大砖、小砖、石棉瓦、水泥、细沙、公分石、管材、隔油池、玻璃钢化粪池、</w:t>
      </w:r>
      <w:r>
        <w:rPr>
          <w:rFonts w:hint="default" w:ascii="Times New Roman" w:hAnsi="Times New Roman" w:eastAsia="方正仿宋_GBK" w:cs="Times New Roman"/>
          <w:b w:val="0"/>
          <w:bCs/>
          <w:color w:val="auto"/>
          <w:sz w:val="32"/>
          <w:szCs w:val="32"/>
          <w:lang w:val="en-US" w:eastAsia="zh-CN"/>
        </w:rPr>
        <w:t>检查井盖、</w:t>
      </w:r>
      <w:r>
        <w:rPr>
          <w:rFonts w:hint="default" w:ascii="Times New Roman" w:hAnsi="Times New Roman" w:eastAsia="方正仿宋_GBK" w:cs="Times New Roman"/>
          <w:b w:val="0"/>
          <w:bCs/>
          <w:color w:val="auto"/>
          <w:sz w:val="32"/>
          <w:szCs w:val="32"/>
          <w:lang w:val="zh-CN"/>
        </w:rPr>
        <w:t>钢筋等建材）采购资金。</w:t>
      </w:r>
    </w:p>
    <w:p w14:paraId="254907A0">
      <w:pPr>
        <w:keepNext w:val="0"/>
        <w:keepLines w:val="0"/>
        <w:pageBreakBefore w:val="0"/>
        <w:widowControl w:val="0"/>
        <w:kinsoku/>
        <w:wordWrap/>
        <w:overflowPunct w:val="0"/>
        <w:topLinePunct w:val="0"/>
        <w:autoSpaceDE/>
        <w:autoSpaceDN/>
        <w:bidi w:val="0"/>
        <w:spacing w:before="0" w:beforeLines="0" w:line="560" w:lineRule="exact"/>
        <w:ind w:firstLine="640" w:firstLineChars="200"/>
        <w:textAlignment w:val="auto"/>
        <w:rPr>
          <w:rFonts w:hint="default" w:ascii="Times New Roman" w:hAnsi="Times New Roman" w:cs="Times New Roman"/>
          <w:color w:val="auto"/>
          <w:lang w:val="zh-CN"/>
        </w:rPr>
      </w:pPr>
      <w:bookmarkStart w:id="35" w:name="_Toc4388"/>
      <w:bookmarkStart w:id="36" w:name="_Toc31848"/>
      <w:bookmarkStart w:id="37" w:name="_Toc4109"/>
      <w:bookmarkStart w:id="38" w:name="_Toc29376"/>
      <w:bookmarkStart w:id="39" w:name="_Toc26581"/>
      <w:bookmarkStart w:id="40" w:name="_Toc19938"/>
      <w:bookmarkStart w:id="41" w:name="_Toc23141"/>
      <w:bookmarkStart w:id="42" w:name="_Toc30252"/>
      <w:bookmarkStart w:id="43" w:name="_Toc17543"/>
      <w:bookmarkStart w:id="44" w:name="_Toc17533"/>
      <w:bookmarkStart w:id="45" w:name="_Toc7358"/>
      <w:bookmarkStart w:id="46" w:name="_Toc31375"/>
      <w:r>
        <w:rPr>
          <w:rFonts w:hint="default" w:ascii="Times New Roman" w:hAnsi="Times New Roman" w:eastAsia="方正仿宋_GBK" w:cs="Times New Roman"/>
          <w:b w:val="0"/>
          <w:bCs/>
          <w:color w:val="auto"/>
          <w:sz w:val="32"/>
          <w:szCs w:val="32"/>
          <w:lang w:val="en-US" w:eastAsia="zh-CN"/>
        </w:rPr>
        <w:t>2</w:t>
      </w:r>
      <w:r>
        <w:rPr>
          <w:rFonts w:hint="default" w:ascii="Times New Roman" w:hAnsi="Times New Roman" w:eastAsia="方正仿宋_GBK" w:cs="Times New Roman"/>
          <w:b w:val="0"/>
          <w:bCs/>
          <w:color w:val="auto"/>
          <w:sz w:val="32"/>
          <w:szCs w:val="32"/>
          <w:lang w:val="zh-CN"/>
        </w:rPr>
        <w:t>.项目投资</w:t>
      </w:r>
      <w:bookmarkEnd w:id="35"/>
      <w:bookmarkEnd w:id="36"/>
      <w:bookmarkEnd w:id="37"/>
      <w:bookmarkEnd w:id="38"/>
      <w:bookmarkEnd w:id="39"/>
      <w:bookmarkEnd w:id="40"/>
      <w:bookmarkEnd w:id="41"/>
      <w:bookmarkEnd w:id="42"/>
      <w:bookmarkEnd w:id="43"/>
      <w:bookmarkEnd w:id="44"/>
      <w:bookmarkEnd w:id="45"/>
      <w:r>
        <w:rPr>
          <w:rFonts w:hint="default" w:ascii="Times New Roman" w:hAnsi="Times New Roman" w:eastAsia="方正仿宋_GBK" w:cs="Times New Roman"/>
          <w:b w:val="0"/>
          <w:bCs/>
          <w:color w:val="auto"/>
          <w:sz w:val="32"/>
          <w:szCs w:val="32"/>
          <w:lang w:val="zh-CN"/>
        </w:rPr>
        <w:t>概算。本项目总投资</w:t>
      </w:r>
      <w:r>
        <w:rPr>
          <w:rFonts w:hint="default" w:ascii="Times New Roman" w:hAnsi="Times New Roman" w:eastAsia="方正仿宋_GBK" w:cs="Times New Roman"/>
          <w:b w:val="0"/>
          <w:bCs/>
          <w:color w:val="auto"/>
          <w:sz w:val="32"/>
          <w:szCs w:val="32"/>
          <w:lang w:val="en-US" w:eastAsia="zh-CN"/>
        </w:rPr>
        <w:t>1000</w:t>
      </w:r>
      <w:r>
        <w:rPr>
          <w:rFonts w:hint="default" w:ascii="Times New Roman" w:hAnsi="Times New Roman" w:eastAsia="方正仿宋_GBK" w:cs="Times New Roman"/>
          <w:b w:val="0"/>
          <w:bCs/>
          <w:color w:val="auto"/>
          <w:sz w:val="32"/>
          <w:szCs w:val="32"/>
          <w:lang w:val="zh-CN"/>
        </w:rPr>
        <w:t>万元，</w:t>
      </w:r>
      <w:r>
        <w:rPr>
          <w:rFonts w:hint="default" w:ascii="Times New Roman" w:hAnsi="Times New Roman" w:eastAsia="方正仿宋_GBK" w:cs="Times New Roman"/>
          <w:b w:val="0"/>
          <w:bCs/>
          <w:color w:val="auto"/>
          <w:sz w:val="32"/>
          <w:szCs w:val="32"/>
          <w:lang w:val="en-US" w:eastAsia="zh-CN"/>
        </w:rPr>
        <w:t>用于</w:t>
      </w:r>
      <w:r>
        <w:rPr>
          <w:rFonts w:hint="default" w:ascii="Times New Roman" w:hAnsi="Times New Roman" w:eastAsia="方正仿宋_GBK" w:cs="Times New Roman"/>
          <w:b w:val="0"/>
          <w:bCs/>
          <w:color w:val="auto"/>
          <w:kern w:val="0"/>
          <w:sz w:val="32"/>
          <w:szCs w:val="32"/>
          <w:lang w:val="en-US" w:eastAsia="zh-CN" w:bidi="ar"/>
        </w:rPr>
        <w:t>采购水泥、细沙、公分石、大砖、小砖、管材、</w:t>
      </w:r>
      <w:r>
        <w:rPr>
          <w:rFonts w:hint="default" w:ascii="Times New Roman" w:hAnsi="Times New Roman" w:eastAsia="方正仿宋_GBK" w:cs="Times New Roman"/>
          <w:b w:val="0"/>
          <w:bCs/>
          <w:color w:val="auto"/>
          <w:sz w:val="32"/>
          <w:szCs w:val="32"/>
          <w:lang w:val="zh-CN"/>
        </w:rPr>
        <w:t>隔油池、玻璃钢化粪池、</w:t>
      </w:r>
      <w:r>
        <w:rPr>
          <w:rFonts w:hint="default" w:ascii="Times New Roman" w:hAnsi="Times New Roman" w:eastAsia="方正仿宋_GBK" w:cs="Times New Roman"/>
          <w:b w:val="0"/>
          <w:bCs/>
          <w:color w:val="auto"/>
          <w:kern w:val="0"/>
          <w:sz w:val="32"/>
          <w:szCs w:val="32"/>
          <w:lang w:val="en-US" w:eastAsia="zh-CN" w:bidi="ar"/>
        </w:rPr>
        <w:t>钢筋等物资综合费用（包含建筑物资运送到项目村的费用）</w:t>
      </w:r>
      <w:r>
        <w:rPr>
          <w:rFonts w:hint="default" w:ascii="Times New Roman" w:hAnsi="Times New Roman" w:eastAsia="方正仿宋_GBK" w:cs="Times New Roman"/>
          <w:b w:val="0"/>
          <w:bCs/>
          <w:color w:val="auto"/>
          <w:sz w:val="32"/>
          <w:szCs w:val="32"/>
          <w:lang w:val="zh-CN"/>
        </w:rPr>
        <w:t>。通过咨询当地建材销售商，根据当地建材市场价格初步核定建筑材料单价及投资概算，详见：</w:t>
      </w:r>
      <w:r>
        <w:rPr>
          <w:rFonts w:hint="default" w:ascii="Times New Roman" w:hAnsi="Times New Roman" w:eastAsia="方正仿宋_GBK" w:cs="Times New Roman"/>
          <w:b w:val="0"/>
          <w:bCs/>
          <w:color w:val="auto"/>
          <w:sz w:val="32"/>
          <w:szCs w:val="32"/>
          <w:lang w:val="zh-CN" w:eastAsia="zh-CN"/>
        </w:rPr>
        <w:t>表4-1  采购材料清单。</w:t>
      </w:r>
    </w:p>
    <w:tbl>
      <w:tblPr>
        <w:tblStyle w:val="15"/>
        <w:tblW w:w="9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2"/>
        <w:gridCol w:w="1141"/>
        <w:gridCol w:w="1751"/>
        <w:gridCol w:w="1148"/>
        <w:gridCol w:w="649"/>
        <w:gridCol w:w="741"/>
        <w:gridCol w:w="999"/>
        <w:gridCol w:w="1006"/>
        <w:gridCol w:w="1443"/>
      </w:tblGrid>
      <w:tr w14:paraId="3F0D7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280" w:type="dxa"/>
            <w:gridSpan w:val="9"/>
            <w:tcBorders>
              <w:top w:val="nil"/>
              <w:left w:val="nil"/>
              <w:bottom w:val="nil"/>
              <w:right w:val="nil"/>
            </w:tcBorders>
            <w:shd w:val="clear" w:color="auto" w:fill="auto"/>
            <w:vAlign w:val="center"/>
          </w:tcPr>
          <w:p w14:paraId="2F5A581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bookmarkStart w:id="47" w:name="_Toc32123"/>
            <w:bookmarkStart w:id="48" w:name="_Toc125972681"/>
            <w:bookmarkStart w:id="49" w:name="_Toc2612"/>
            <w:bookmarkStart w:id="50" w:name="_Toc13846"/>
            <w:bookmarkStart w:id="51" w:name="_Toc18994"/>
            <w:bookmarkStart w:id="52" w:name="_Toc16272"/>
            <w:bookmarkStart w:id="53" w:name="_Toc2922"/>
            <w:bookmarkStart w:id="54" w:name="_Toc7781"/>
            <w:bookmarkStart w:id="55" w:name="_Toc26156"/>
            <w:bookmarkStart w:id="56" w:name="_Toc2301"/>
            <w:bookmarkStart w:id="57" w:name="_Toc6311"/>
            <w:r>
              <w:rPr>
                <w:rFonts w:hint="default" w:ascii="Times New Roman" w:hAnsi="Times New Roman" w:eastAsia="宋体" w:cs="Times New Roman"/>
                <w:b/>
                <w:bCs/>
                <w:i w:val="0"/>
                <w:iCs w:val="0"/>
                <w:color w:val="auto"/>
                <w:kern w:val="0"/>
                <w:sz w:val="32"/>
                <w:szCs w:val="32"/>
                <w:u w:val="none"/>
                <w:lang w:val="en-US" w:eastAsia="zh-CN" w:bidi="ar"/>
              </w:rPr>
              <w:t>表4-1  采购材料清单</w:t>
            </w:r>
          </w:p>
        </w:tc>
      </w:tr>
      <w:tr w14:paraId="384CB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4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3698D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序号</w:t>
            </w:r>
          </w:p>
        </w:tc>
        <w:tc>
          <w:tcPr>
            <w:tcW w:w="1141" w:type="dxa"/>
            <w:tcBorders>
              <w:top w:val="single" w:color="000000" w:sz="8" w:space="0"/>
              <w:left w:val="nil"/>
              <w:bottom w:val="single" w:color="000000" w:sz="8" w:space="0"/>
              <w:right w:val="single" w:color="000000" w:sz="8" w:space="0"/>
            </w:tcBorders>
            <w:shd w:val="clear" w:color="auto" w:fill="auto"/>
            <w:vAlign w:val="center"/>
          </w:tcPr>
          <w:p w14:paraId="7DCE3BC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材料名称</w:t>
            </w:r>
          </w:p>
        </w:tc>
        <w:tc>
          <w:tcPr>
            <w:tcW w:w="1751" w:type="dxa"/>
            <w:tcBorders>
              <w:top w:val="single" w:color="000000" w:sz="8" w:space="0"/>
              <w:left w:val="nil"/>
              <w:bottom w:val="single" w:color="000000" w:sz="8" w:space="0"/>
              <w:right w:val="single" w:color="000000" w:sz="8" w:space="0"/>
            </w:tcBorders>
            <w:shd w:val="clear" w:color="auto" w:fill="auto"/>
            <w:vAlign w:val="center"/>
          </w:tcPr>
          <w:p w14:paraId="3E77186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规格、技术参数、性能要求</w:t>
            </w:r>
          </w:p>
        </w:tc>
        <w:tc>
          <w:tcPr>
            <w:tcW w:w="1148" w:type="dxa"/>
            <w:tcBorders>
              <w:top w:val="single" w:color="000000" w:sz="8" w:space="0"/>
              <w:left w:val="nil"/>
              <w:bottom w:val="single" w:color="000000" w:sz="8" w:space="0"/>
              <w:right w:val="single" w:color="000000" w:sz="8" w:space="0"/>
            </w:tcBorders>
            <w:shd w:val="clear" w:color="auto" w:fill="auto"/>
            <w:vAlign w:val="center"/>
          </w:tcPr>
          <w:p w14:paraId="6D375A8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预估数量</w:t>
            </w:r>
          </w:p>
        </w:tc>
        <w:tc>
          <w:tcPr>
            <w:tcW w:w="649" w:type="dxa"/>
            <w:tcBorders>
              <w:top w:val="single" w:color="000000" w:sz="8" w:space="0"/>
              <w:left w:val="nil"/>
              <w:bottom w:val="single" w:color="000000" w:sz="8" w:space="0"/>
              <w:right w:val="single" w:color="000000" w:sz="8" w:space="0"/>
            </w:tcBorders>
            <w:shd w:val="clear" w:color="auto" w:fill="auto"/>
            <w:vAlign w:val="center"/>
          </w:tcPr>
          <w:p w14:paraId="60234D0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单位</w:t>
            </w:r>
          </w:p>
        </w:tc>
        <w:tc>
          <w:tcPr>
            <w:tcW w:w="741" w:type="dxa"/>
            <w:tcBorders>
              <w:top w:val="single" w:color="000000" w:sz="8" w:space="0"/>
              <w:left w:val="nil"/>
              <w:bottom w:val="nil"/>
              <w:right w:val="single" w:color="auto" w:sz="4" w:space="0"/>
            </w:tcBorders>
            <w:shd w:val="clear" w:color="auto" w:fill="auto"/>
            <w:vAlign w:val="center"/>
          </w:tcPr>
          <w:p w14:paraId="29D58A3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单价</w:t>
            </w:r>
          </w:p>
          <w:p w14:paraId="6B2F5D9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（元）</w:t>
            </w: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14:paraId="29D2F87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合价（元）</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14:paraId="58F25B2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投资占比%</w:t>
            </w:r>
          </w:p>
        </w:tc>
        <w:tc>
          <w:tcPr>
            <w:tcW w:w="1443" w:type="dxa"/>
            <w:tcBorders>
              <w:top w:val="single" w:color="000000" w:sz="8" w:space="0"/>
              <w:left w:val="single" w:color="auto" w:sz="4" w:space="0"/>
              <w:bottom w:val="single" w:color="000000" w:sz="8" w:space="0"/>
              <w:right w:val="single" w:color="000000" w:sz="8" w:space="0"/>
            </w:tcBorders>
            <w:shd w:val="clear" w:color="auto" w:fill="auto"/>
            <w:vAlign w:val="center"/>
          </w:tcPr>
          <w:p w14:paraId="78BD15B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交货地点</w:t>
            </w:r>
          </w:p>
        </w:tc>
      </w:tr>
      <w:tr w14:paraId="13562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644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848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水泥</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753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P.O32.5</w:t>
            </w:r>
          </w:p>
        </w:tc>
        <w:tc>
          <w:tcPr>
            <w:tcW w:w="1148" w:type="dxa"/>
            <w:tcBorders>
              <w:top w:val="single" w:color="000000" w:sz="4" w:space="0"/>
              <w:left w:val="nil"/>
              <w:bottom w:val="single" w:color="000000" w:sz="4" w:space="0"/>
              <w:right w:val="single" w:color="000000" w:sz="4" w:space="0"/>
            </w:tcBorders>
            <w:shd w:val="clear" w:color="auto" w:fill="auto"/>
            <w:vAlign w:val="center"/>
          </w:tcPr>
          <w:p w14:paraId="485AAA4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2300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78F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吨</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B22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520</w:t>
            </w:r>
          </w:p>
        </w:tc>
        <w:tc>
          <w:tcPr>
            <w:tcW w:w="999" w:type="dxa"/>
            <w:tcBorders>
              <w:top w:val="single" w:color="auto" w:sz="4" w:space="0"/>
              <w:left w:val="single" w:color="000000" w:sz="4" w:space="0"/>
              <w:bottom w:val="single" w:color="000000" w:sz="4" w:space="0"/>
              <w:right w:val="single" w:color="000000" w:sz="4" w:space="0"/>
            </w:tcBorders>
            <w:shd w:val="clear" w:color="auto" w:fill="auto"/>
            <w:vAlign w:val="center"/>
          </w:tcPr>
          <w:p w14:paraId="30F5C9D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1196000</w:t>
            </w:r>
          </w:p>
        </w:tc>
        <w:tc>
          <w:tcPr>
            <w:tcW w:w="1006" w:type="dxa"/>
            <w:tcBorders>
              <w:top w:val="single" w:color="auto" w:sz="4" w:space="0"/>
              <w:left w:val="single" w:color="000000" w:sz="4" w:space="0"/>
              <w:bottom w:val="single" w:color="000000" w:sz="4" w:space="0"/>
              <w:right w:val="single" w:color="000000" w:sz="4" w:space="0"/>
            </w:tcBorders>
            <w:shd w:val="clear" w:color="auto" w:fill="auto"/>
            <w:vAlign w:val="center"/>
          </w:tcPr>
          <w:p w14:paraId="3CA412B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11.96%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E9E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项目建设自然村（组）</w:t>
            </w:r>
          </w:p>
        </w:tc>
      </w:tr>
      <w:tr w14:paraId="6F896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E05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572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水泥</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266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P.C42.5</w:t>
            </w:r>
          </w:p>
        </w:tc>
        <w:tc>
          <w:tcPr>
            <w:tcW w:w="1148" w:type="dxa"/>
            <w:tcBorders>
              <w:top w:val="single" w:color="000000" w:sz="4" w:space="0"/>
              <w:left w:val="nil"/>
              <w:bottom w:val="single" w:color="000000" w:sz="4" w:space="0"/>
              <w:right w:val="single" w:color="000000" w:sz="4" w:space="0"/>
            </w:tcBorders>
            <w:shd w:val="clear" w:color="auto" w:fill="auto"/>
            <w:vAlign w:val="center"/>
          </w:tcPr>
          <w:p w14:paraId="7A370CD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2400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CF5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吨</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50A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560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9BC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1344000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DBF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13.44%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A7F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项目建设自然村（组）</w:t>
            </w:r>
          </w:p>
        </w:tc>
      </w:tr>
      <w:tr w14:paraId="208D8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6DC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729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小砖</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D757">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标砖MU10：240mm×115mm×53mm</w:t>
            </w:r>
          </w:p>
        </w:tc>
        <w:tc>
          <w:tcPr>
            <w:tcW w:w="1148" w:type="dxa"/>
            <w:tcBorders>
              <w:top w:val="single" w:color="000000" w:sz="4" w:space="0"/>
              <w:left w:val="nil"/>
              <w:bottom w:val="single" w:color="000000" w:sz="4" w:space="0"/>
              <w:right w:val="single" w:color="000000" w:sz="4" w:space="0"/>
            </w:tcBorders>
            <w:shd w:val="clear" w:color="auto" w:fill="auto"/>
            <w:vAlign w:val="center"/>
          </w:tcPr>
          <w:p w14:paraId="47A2900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400000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862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579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0.6</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849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240000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E41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485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项目建设自然村（组）</w:t>
            </w:r>
          </w:p>
        </w:tc>
      </w:tr>
      <w:tr w14:paraId="6CBFF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0D0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5B0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水泥空心大砖</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FD5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空心砖</w:t>
            </w:r>
            <w:r>
              <w:rPr>
                <w:rFonts w:hint="default" w:ascii="Times New Roman" w:hAnsi="Times New Roman" w:cs="Times New Roman"/>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两孔)390mm×190mm×190mm</w:t>
            </w:r>
          </w:p>
        </w:tc>
        <w:tc>
          <w:tcPr>
            <w:tcW w:w="1148" w:type="dxa"/>
            <w:tcBorders>
              <w:top w:val="single" w:color="000000" w:sz="4" w:space="0"/>
              <w:left w:val="nil"/>
              <w:bottom w:val="single" w:color="000000" w:sz="4" w:space="0"/>
              <w:right w:val="single" w:color="000000" w:sz="4" w:space="0"/>
            </w:tcBorders>
            <w:shd w:val="clear" w:color="auto" w:fill="auto"/>
            <w:vAlign w:val="center"/>
          </w:tcPr>
          <w:p w14:paraId="51F7B3F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300000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CF3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FD0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4</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B60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1200000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C99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727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项目建设自然村（组）</w:t>
            </w:r>
          </w:p>
        </w:tc>
      </w:tr>
      <w:tr w14:paraId="1B709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880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521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石棉瓦</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EEF5">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长×宽：2400mm×660mm，厚度5-7mm</w:t>
            </w:r>
          </w:p>
        </w:tc>
        <w:tc>
          <w:tcPr>
            <w:tcW w:w="1148" w:type="dxa"/>
            <w:tcBorders>
              <w:top w:val="single" w:color="000000" w:sz="4" w:space="0"/>
              <w:left w:val="nil"/>
              <w:bottom w:val="single" w:color="000000" w:sz="4" w:space="0"/>
              <w:right w:val="single" w:color="000000" w:sz="4" w:space="0"/>
            </w:tcBorders>
            <w:shd w:val="clear" w:color="auto" w:fill="auto"/>
            <w:vAlign w:val="center"/>
          </w:tcPr>
          <w:p w14:paraId="0092421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20000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4EF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片</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D14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25</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574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500000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6F2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FC6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项目建设自然村（组）</w:t>
            </w:r>
          </w:p>
        </w:tc>
      </w:tr>
      <w:tr w14:paraId="1521A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26E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F27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沙</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DEE8">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细沙</w:t>
            </w:r>
          </w:p>
        </w:tc>
        <w:tc>
          <w:tcPr>
            <w:tcW w:w="1148" w:type="dxa"/>
            <w:tcBorders>
              <w:top w:val="single" w:color="000000" w:sz="4" w:space="0"/>
              <w:left w:val="nil"/>
              <w:bottom w:val="single" w:color="000000" w:sz="4" w:space="0"/>
              <w:right w:val="single" w:color="000000" w:sz="4" w:space="0"/>
            </w:tcBorders>
            <w:shd w:val="clear" w:color="auto" w:fill="auto"/>
            <w:vAlign w:val="center"/>
          </w:tcPr>
          <w:p w14:paraId="322EF31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8000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78F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立方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F2F1">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160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42E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1280000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8D4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12.80%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069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项目建设自然村（组）</w:t>
            </w:r>
          </w:p>
        </w:tc>
      </w:tr>
      <w:tr w14:paraId="4CA65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707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7CE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公分石</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6ABE">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≧3公分，≦4公分</w:t>
            </w:r>
          </w:p>
        </w:tc>
        <w:tc>
          <w:tcPr>
            <w:tcW w:w="1148" w:type="dxa"/>
            <w:tcBorders>
              <w:top w:val="single" w:color="000000" w:sz="4" w:space="0"/>
              <w:left w:val="nil"/>
              <w:bottom w:val="single" w:color="000000" w:sz="4" w:space="0"/>
              <w:right w:val="single" w:color="000000" w:sz="4" w:space="0"/>
            </w:tcBorders>
            <w:shd w:val="clear" w:color="auto" w:fill="auto"/>
            <w:vAlign w:val="center"/>
          </w:tcPr>
          <w:p w14:paraId="444C6BF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02E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立方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BB7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165</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E09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1650000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0F3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16.50%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9C4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项目建设自然村（组）</w:t>
            </w:r>
          </w:p>
        </w:tc>
      </w:tr>
      <w:tr w14:paraId="1A3E5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2B1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1141" w:type="dxa"/>
            <w:tcBorders>
              <w:top w:val="single" w:color="000000" w:sz="4" w:space="0"/>
              <w:left w:val="single" w:color="000000" w:sz="4" w:space="0"/>
              <w:bottom w:val="nil"/>
              <w:right w:val="single" w:color="000000" w:sz="4" w:space="0"/>
            </w:tcBorders>
            <w:shd w:val="clear" w:color="auto" w:fill="auto"/>
            <w:vAlign w:val="center"/>
          </w:tcPr>
          <w:p w14:paraId="2874A66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DN100PVC管</w:t>
            </w:r>
          </w:p>
        </w:tc>
        <w:tc>
          <w:tcPr>
            <w:tcW w:w="1751" w:type="dxa"/>
            <w:tcBorders>
              <w:top w:val="single" w:color="000000" w:sz="4" w:space="0"/>
              <w:left w:val="single" w:color="000000" w:sz="4" w:space="0"/>
              <w:bottom w:val="nil"/>
              <w:right w:val="single" w:color="000000" w:sz="4" w:space="0"/>
            </w:tcBorders>
            <w:shd w:val="clear" w:color="auto" w:fill="auto"/>
            <w:vAlign w:val="center"/>
          </w:tcPr>
          <w:p w14:paraId="5D84445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DN100PVC塑料管</w:t>
            </w:r>
          </w:p>
        </w:tc>
        <w:tc>
          <w:tcPr>
            <w:tcW w:w="1148" w:type="dxa"/>
            <w:tcBorders>
              <w:top w:val="single" w:color="000000" w:sz="4" w:space="0"/>
              <w:left w:val="nil"/>
              <w:bottom w:val="single" w:color="000000" w:sz="4" w:space="0"/>
              <w:right w:val="single" w:color="000000" w:sz="4" w:space="0"/>
            </w:tcBorders>
            <w:shd w:val="clear" w:color="auto" w:fill="auto"/>
            <w:vAlign w:val="center"/>
          </w:tcPr>
          <w:p w14:paraId="73C50FE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9000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280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DC0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55</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9D3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495000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73D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A80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项目建设自然村（组）</w:t>
            </w:r>
          </w:p>
        </w:tc>
      </w:tr>
      <w:tr w14:paraId="71E72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46C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8FA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DN100PVC直接</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0B7E">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DN100PVC塑料管直接</w:t>
            </w:r>
          </w:p>
        </w:tc>
        <w:tc>
          <w:tcPr>
            <w:tcW w:w="1148" w:type="dxa"/>
            <w:tcBorders>
              <w:top w:val="single" w:color="000000" w:sz="4" w:space="0"/>
              <w:left w:val="nil"/>
              <w:bottom w:val="single" w:color="000000" w:sz="4" w:space="0"/>
              <w:right w:val="single" w:color="000000" w:sz="4" w:space="0"/>
            </w:tcBorders>
            <w:shd w:val="clear" w:color="auto" w:fill="auto"/>
            <w:vAlign w:val="center"/>
          </w:tcPr>
          <w:p w14:paraId="4621723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7000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EBE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7997">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DE6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21000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CB1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0.21%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6CE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项目建设自然村（组）</w:t>
            </w:r>
          </w:p>
        </w:tc>
      </w:tr>
      <w:tr w14:paraId="7F903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CA9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422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DN100PVC弯头</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EBA6">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DN100PVC塑料管弯头</w:t>
            </w:r>
          </w:p>
        </w:tc>
        <w:tc>
          <w:tcPr>
            <w:tcW w:w="1148" w:type="dxa"/>
            <w:tcBorders>
              <w:top w:val="single" w:color="000000" w:sz="4" w:space="0"/>
              <w:left w:val="nil"/>
              <w:bottom w:val="single" w:color="000000" w:sz="4" w:space="0"/>
              <w:right w:val="single" w:color="000000" w:sz="4" w:space="0"/>
            </w:tcBorders>
            <w:shd w:val="clear" w:color="auto" w:fill="auto"/>
            <w:vAlign w:val="center"/>
          </w:tcPr>
          <w:p w14:paraId="7AA605F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4000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5FB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7F2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5</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FDB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9B3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0.20%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F77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项目建设自然村（组）</w:t>
            </w:r>
          </w:p>
        </w:tc>
      </w:tr>
      <w:tr w14:paraId="631EC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53C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630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DN100PVC管三通</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C52C">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DN100PVC塑料管三通</w:t>
            </w:r>
          </w:p>
        </w:tc>
        <w:tc>
          <w:tcPr>
            <w:tcW w:w="1148" w:type="dxa"/>
            <w:tcBorders>
              <w:top w:val="single" w:color="000000" w:sz="4" w:space="0"/>
              <w:left w:val="nil"/>
              <w:bottom w:val="single" w:color="000000" w:sz="4" w:space="0"/>
              <w:right w:val="single" w:color="000000" w:sz="4" w:space="0"/>
            </w:tcBorders>
            <w:shd w:val="clear" w:color="auto" w:fill="auto"/>
            <w:vAlign w:val="center"/>
          </w:tcPr>
          <w:p w14:paraId="4CB0273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2000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D12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9C8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10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551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65F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0.20%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B6D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项目建设自然村（组）</w:t>
            </w:r>
          </w:p>
        </w:tc>
      </w:tr>
      <w:tr w14:paraId="3DE4D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5EC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053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58"/>
                <w:rFonts w:hint="default" w:ascii="Times New Roman" w:hAnsi="Times New Roman" w:eastAsia="宋体" w:cs="Times New Roman"/>
                <w:color w:val="auto"/>
                <w:sz w:val="18"/>
                <w:szCs w:val="18"/>
                <w:lang w:val="en-US" w:eastAsia="zh-CN" w:bidi="ar"/>
              </w:rPr>
              <w:t>DN200</w:t>
            </w:r>
            <w:r>
              <w:rPr>
                <w:rFonts w:hint="default" w:ascii="Times New Roman" w:hAnsi="Times New Roman" w:eastAsia="宋体" w:cs="Times New Roman"/>
                <w:i w:val="0"/>
                <w:iCs w:val="0"/>
                <w:color w:val="auto"/>
                <w:kern w:val="0"/>
                <w:sz w:val="18"/>
                <w:szCs w:val="18"/>
                <w:u w:val="none"/>
                <w:lang w:val="en-US" w:eastAsia="zh-CN" w:bidi="ar"/>
              </w:rPr>
              <w:t>双壁波纹管</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2C66">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58"/>
                <w:rFonts w:hint="default" w:ascii="Times New Roman" w:hAnsi="Times New Roman" w:eastAsia="宋体" w:cs="Times New Roman"/>
                <w:color w:val="auto"/>
                <w:sz w:val="18"/>
                <w:szCs w:val="18"/>
                <w:lang w:val="en-US" w:eastAsia="zh-CN" w:bidi="ar"/>
              </w:rPr>
              <w:t>DN200HDPE</w:t>
            </w:r>
            <w:r>
              <w:rPr>
                <w:rFonts w:hint="default" w:ascii="Times New Roman" w:hAnsi="Times New Roman" w:eastAsia="宋体" w:cs="Times New Roman"/>
                <w:i w:val="0"/>
                <w:iCs w:val="0"/>
                <w:color w:val="auto"/>
                <w:kern w:val="0"/>
                <w:sz w:val="18"/>
                <w:szCs w:val="18"/>
                <w:u w:val="none"/>
                <w:lang w:val="en-US" w:eastAsia="zh-CN" w:bidi="ar"/>
              </w:rPr>
              <w:t>双壁波纹管</w:t>
            </w:r>
          </w:p>
        </w:tc>
        <w:tc>
          <w:tcPr>
            <w:tcW w:w="1148" w:type="dxa"/>
            <w:tcBorders>
              <w:top w:val="single" w:color="000000" w:sz="4" w:space="0"/>
              <w:left w:val="nil"/>
              <w:bottom w:val="single" w:color="000000" w:sz="4" w:space="0"/>
              <w:right w:val="single" w:color="000000" w:sz="4" w:space="0"/>
            </w:tcBorders>
            <w:shd w:val="clear" w:color="auto" w:fill="auto"/>
            <w:vAlign w:val="center"/>
          </w:tcPr>
          <w:p w14:paraId="201D508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15000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57F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米</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6CD5">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45</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891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675000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745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6.75%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B95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项目建设自然村（组）</w:t>
            </w:r>
          </w:p>
        </w:tc>
      </w:tr>
      <w:tr w14:paraId="2E471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D71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7E2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58"/>
                <w:rFonts w:hint="default" w:ascii="Times New Roman" w:hAnsi="Times New Roman" w:eastAsia="宋体" w:cs="Times New Roman"/>
                <w:color w:val="auto"/>
                <w:sz w:val="18"/>
                <w:szCs w:val="18"/>
                <w:lang w:val="en-US" w:eastAsia="zh-CN" w:bidi="ar"/>
              </w:rPr>
              <w:t>DN300</w:t>
            </w:r>
            <w:r>
              <w:rPr>
                <w:rFonts w:hint="default" w:ascii="Times New Roman" w:hAnsi="Times New Roman" w:eastAsia="宋体" w:cs="Times New Roman"/>
                <w:i w:val="0"/>
                <w:iCs w:val="0"/>
                <w:color w:val="auto"/>
                <w:kern w:val="0"/>
                <w:sz w:val="18"/>
                <w:szCs w:val="18"/>
                <w:u w:val="none"/>
                <w:lang w:val="en-US" w:eastAsia="zh-CN" w:bidi="ar"/>
              </w:rPr>
              <w:t>双壁波纹管</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6F0E">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58"/>
                <w:rFonts w:hint="default" w:ascii="Times New Roman" w:hAnsi="Times New Roman" w:eastAsia="宋体" w:cs="Times New Roman"/>
                <w:color w:val="auto"/>
                <w:sz w:val="18"/>
                <w:szCs w:val="18"/>
                <w:lang w:val="en-US" w:eastAsia="zh-CN" w:bidi="ar"/>
              </w:rPr>
              <w:t>DN300HDPE</w:t>
            </w:r>
            <w:r>
              <w:rPr>
                <w:rFonts w:hint="default" w:ascii="Times New Roman" w:hAnsi="Times New Roman" w:eastAsia="宋体" w:cs="Times New Roman"/>
                <w:i w:val="0"/>
                <w:iCs w:val="0"/>
                <w:color w:val="auto"/>
                <w:kern w:val="0"/>
                <w:sz w:val="18"/>
                <w:szCs w:val="18"/>
                <w:u w:val="none"/>
                <w:lang w:val="en-US" w:eastAsia="zh-CN" w:bidi="ar"/>
              </w:rPr>
              <w:t>双壁波纹管</w:t>
            </w:r>
          </w:p>
        </w:tc>
        <w:tc>
          <w:tcPr>
            <w:tcW w:w="1148" w:type="dxa"/>
            <w:tcBorders>
              <w:top w:val="single" w:color="000000" w:sz="4" w:space="0"/>
              <w:left w:val="nil"/>
              <w:bottom w:val="single" w:color="000000" w:sz="4" w:space="0"/>
              <w:right w:val="single" w:color="000000" w:sz="4" w:space="0"/>
            </w:tcBorders>
            <w:shd w:val="clear" w:color="auto" w:fill="auto"/>
            <w:vAlign w:val="center"/>
          </w:tcPr>
          <w:p w14:paraId="3BCBB71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11000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5A1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米</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03B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55</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0A1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605000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C04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6.05%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8CB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项目建设自然村（组）</w:t>
            </w:r>
          </w:p>
        </w:tc>
      </w:tr>
      <w:tr w14:paraId="4A60C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F78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086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三格式化粪池（成品）</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01DF">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58"/>
                <w:rFonts w:hint="default" w:ascii="Times New Roman" w:hAnsi="Times New Roman" w:eastAsia="宋体" w:cs="Times New Roman"/>
                <w:color w:val="auto"/>
                <w:sz w:val="18"/>
                <w:szCs w:val="18"/>
                <w:lang w:val="en-US" w:eastAsia="zh-CN" w:bidi="ar"/>
              </w:rPr>
              <w:t>1.5</w:t>
            </w:r>
            <w:r>
              <w:rPr>
                <w:rFonts w:hint="default" w:ascii="Times New Roman" w:hAnsi="Times New Roman" w:eastAsia="宋体" w:cs="Times New Roman"/>
                <w:i w:val="0"/>
                <w:iCs w:val="0"/>
                <w:color w:val="auto"/>
                <w:kern w:val="0"/>
                <w:sz w:val="18"/>
                <w:szCs w:val="18"/>
                <w:u w:val="none"/>
                <w:lang w:val="en-US" w:eastAsia="zh-CN" w:bidi="ar"/>
              </w:rPr>
              <w:t>立方玻璃钢化粪池</w:t>
            </w:r>
          </w:p>
        </w:tc>
        <w:tc>
          <w:tcPr>
            <w:tcW w:w="1148" w:type="dxa"/>
            <w:tcBorders>
              <w:top w:val="single" w:color="000000" w:sz="4" w:space="0"/>
              <w:left w:val="nil"/>
              <w:bottom w:val="single" w:color="000000" w:sz="4" w:space="0"/>
              <w:right w:val="single" w:color="000000" w:sz="4" w:space="0"/>
            </w:tcBorders>
            <w:shd w:val="clear" w:color="auto" w:fill="auto"/>
            <w:vAlign w:val="center"/>
          </w:tcPr>
          <w:p w14:paraId="5B7C0D9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BEA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509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780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7E8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312000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13D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3.12%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739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项目建设自然村（组）</w:t>
            </w:r>
          </w:p>
        </w:tc>
      </w:tr>
      <w:tr w14:paraId="3661A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D00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F20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铸铁检查井盖</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CDEF">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58"/>
                <w:rFonts w:hint="default" w:ascii="Times New Roman" w:hAnsi="Times New Roman" w:eastAsia="宋体" w:cs="Times New Roman"/>
                <w:color w:val="auto"/>
                <w:sz w:val="18"/>
                <w:szCs w:val="18"/>
                <w:lang w:val="en-US" w:eastAsia="zh-CN" w:bidi="ar"/>
              </w:rPr>
              <w:t>Φ700mm</w:t>
            </w:r>
            <w:r>
              <w:rPr>
                <w:rFonts w:hint="default"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24"/>
                <w:szCs w:val="24"/>
                <w:u w:val="none"/>
                <w:lang w:val="en-US" w:eastAsia="zh-CN" w:bidi="ar"/>
              </w:rPr>
              <w:t>≧</w:t>
            </w:r>
            <w:r>
              <w:rPr>
                <w:rStyle w:val="58"/>
                <w:rFonts w:hint="default" w:ascii="Times New Roman" w:hAnsi="Times New Roman" w:eastAsia="宋体" w:cs="Times New Roman"/>
                <w:color w:val="auto"/>
                <w:sz w:val="18"/>
                <w:szCs w:val="18"/>
                <w:lang w:val="en-US" w:eastAsia="zh-CN" w:bidi="ar"/>
              </w:rPr>
              <w:t>30</w:t>
            </w:r>
            <w:r>
              <w:rPr>
                <w:rFonts w:hint="default" w:ascii="Times New Roman" w:hAnsi="Times New Roman" w:eastAsia="宋体" w:cs="Times New Roman"/>
                <w:i w:val="0"/>
                <w:iCs w:val="0"/>
                <w:color w:val="auto"/>
                <w:kern w:val="0"/>
                <w:sz w:val="18"/>
                <w:szCs w:val="18"/>
                <w:u w:val="none"/>
                <w:lang w:val="en-US" w:eastAsia="zh-CN" w:bidi="ar"/>
              </w:rPr>
              <w:t>吨承重</w:t>
            </w:r>
          </w:p>
        </w:tc>
        <w:tc>
          <w:tcPr>
            <w:tcW w:w="1148" w:type="dxa"/>
            <w:tcBorders>
              <w:top w:val="single" w:color="000000" w:sz="4" w:space="0"/>
              <w:left w:val="nil"/>
              <w:bottom w:val="single" w:color="000000" w:sz="4" w:space="0"/>
              <w:right w:val="single" w:color="000000" w:sz="4" w:space="0"/>
            </w:tcBorders>
            <w:shd w:val="clear" w:color="auto" w:fill="auto"/>
            <w:vAlign w:val="center"/>
          </w:tcPr>
          <w:p w14:paraId="65FE5B4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300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566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套</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950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460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6CE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138000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CEB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5A6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项目建设自然村（组）</w:t>
            </w:r>
          </w:p>
        </w:tc>
      </w:tr>
      <w:tr w14:paraId="1D2A0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D78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16</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40D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隔油池（成品）</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8CC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58"/>
                <w:rFonts w:hint="default" w:ascii="Times New Roman" w:hAnsi="Times New Roman" w:eastAsia="宋体" w:cs="Times New Roman"/>
                <w:color w:val="auto"/>
                <w:sz w:val="18"/>
                <w:szCs w:val="18"/>
                <w:lang w:val="en-US" w:eastAsia="zh-CN" w:bidi="ar"/>
              </w:rPr>
              <w:t>400mm×400mm×400mm</w:t>
            </w:r>
            <w:r>
              <w:rPr>
                <w:rFonts w:hint="default" w:ascii="Times New Roman" w:hAnsi="Times New Roman" w:eastAsia="宋体" w:cs="Times New Roman"/>
                <w:i w:val="0"/>
                <w:iCs w:val="0"/>
                <w:color w:val="auto"/>
                <w:kern w:val="0"/>
                <w:sz w:val="18"/>
                <w:szCs w:val="18"/>
                <w:u w:val="none"/>
                <w:lang w:val="en-US" w:eastAsia="zh-CN" w:bidi="ar"/>
              </w:rPr>
              <w:t>塑料</w:t>
            </w:r>
          </w:p>
        </w:tc>
        <w:tc>
          <w:tcPr>
            <w:tcW w:w="1148" w:type="dxa"/>
            <w:tcBorders>
              <w:top w:val="single" w:color="000000" w:sz="4" w:space="0"/>
              <w:left w:val="nil"/>
              <w:bottom w:val="single" w:color="000000" w:sz="4" w:space="0"/>
              <w:right w:val="single" w:color="000000" w:sz="4" w:space="0"/>
            </w:tcBorders>
            <w:shd w:val="clear" w:color="auto" w:fill="auto"/>
            <w:vAlign w:val="center"/>
          </w:tcPr>
          <w:p w14:paraId="780D485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800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BDD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CFF5">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320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580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256000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85D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513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项目建设自然村（组）</w:t>
            </w:r>
          </w:p>
        </w:tc>
      </w:tr>
      <w:tr w14:paraId="6851E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CFF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035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钢筋</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32A7">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Φ12mm</w:t>
            </w:r>
          </w:p>
        </w:tc>
        <w:tc>
          <w:tcPr>
            <w:tcW w:w="1148" w:type="dxa"/>
            <w:tcBorders>
              <w:top w:val="single" w:color="000000" w:sz="4" w:space="0"/>
              <w:left w:val="nil"/>
              <w:bottom w:val="single" w:color="000000" w:sz="4" w:space="0"/>
              <w:right w:val="single" w:color="000000" w:sz="4" w:space="0"/>
            </w:tcBorders>
            <w:shd w:val="clear" w:color="auto" w:fill="auto"/>
            <w:vAlign w:val="center"/>
          </w:tcPr>
          <w:p w14:paraId="4D6A21B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C3D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吨</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FC13">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6000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5BF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48000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EFB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0.48%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A6D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项目建设自然村（组）</w:t>
            </w:r>
          </w:p>
        </w:tc>
      </w:tr>
      <w:tr w14:paraId="4DD39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2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50FCD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合计</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0607">
            <w:pPr>
              <w:rPr>
                <w:rFonts w:hint="default" w:ascii="Times New Roman" w:hAnsi="Times New Roman" w:eastAsia="宋体" w:cs="Times New Roman"/>
                <w:i w:val="0"/>
                <w:iCs w:val="0"/>
                <w:color w:val="auto"/>
                <w:sz w:val="22"/>
                <w:szCs w:val="22"/>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886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w:t>
            </w:r>
          </w:p>
        </w:tc>
        <w:tc>
          <w:tcPr>
            <w:tcW w:w="41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BE1F0F">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10000000.00元（最高限价）</w:t>
            </w:r>
          </w:p>
        </w:tc>
      </w:tr>
    </w:tbl>
    <w:p w14:paraId="16F800CE">
      <w:pPr>
        <w:pStyle w:val="4"/>
        <w:keepNext w:val="0"/>
        <w:keepLines w:val="0"/>
        <w:pageBreakBefore w:val="0"/>
        <w:widowControl w:val="0"/>
        <w:numPr>
          <w:ilvl w:val="0"/>
          <w:numId w:val="0"/>
        </w:numPr>
        <w:kinsoku/>
        <w:wordWrap/>
        <w:overflowPunct w:val="0"/>
        <w:topLinePunct w:val="0"/>
        <w:autoSpaceDE/>
        <w:autoSpaceDN/>
        <w:bidi w:val="0"/>
        <w:spacing w:before="0" w:beforeLines="0" w:after="0" w:afterLines="0" w:line="560" w:lineRule="exact"/>
        <w:ind w:firstLine="640" w:firstLineChars="200"/>
        <w:textAlignment w:val="auto"/>
        <w:rPr>
          <w:rFonts w:hint="default" w:ascii="Times New Roman" w:hAnsi="Times New Roman" w:eastAsia="方正楷体_GBK" w:cs="Times New Roman"/>
          <w:b w:val="0"/>
          <w:bCs w:val="0"/>
          <w:color w:val="auto"/>
          <w:spacing w:val="0"/>
          <w:kern w:val="2"/>
          <w:sz w:val="32"/>
          <w:szCs w:val="32"/>
          <w:highlight w:val="none"/>
          <w:lang w:val="en-US" w:eastAsia="zh-CN" w:bidi="ar-SA"/>
        </w:rPr>
      </w:pPr>
      <w:r>
        <w:rPr>
          <w:rFonts w:hint="default" w:ascii="Times New Roman" w:hAnsi="Times New Roman" w:eastAsia="方正楷体_GBK" w:cs="Times New Roman"/>
          <w:b w:val="0"/>
          <w:bCs w:val="0"/>
          <w:color w:val="auto"/>
          <w:spacing w:val="0"/>
          <w:kern w:val="2"/>
          <w:sz w:val="32"/>
          <w:szCs w:val="32"/>
          <w:highlight w:val="none"/>
          <w:lang w:val="en-US" w:eastAsia="zh-CN" w:bidi="ar-SA"/>
        </w:rPr>
        <w:t>（二）资金筹措</w:t>
      </w:r>
      <w:bookmarkEnd w:id="46"/>
      <w:bookmarkEnd w:id="47"/>
      <w:bookmarkEnd w:id="48"/>
      <w:bookmarkEnd w:id="49"/>
      <w:bookmarkEnd w:id="50"/>
      <w:bookmarkEnd w:id="51"/>
      <w:bookmarkEnd w:id="52"/>
      <w:bookmarkEnd w:id="53"/>
      <w:bookmarkEnd w:id="54"/>
      <w:bookmarkEnd w:id="55"/>
      <w:bookmarkEnd w:id="56"/>
      <w:bookmarkEnd w:id="57"/>
    </w:p>
    <w:p w14:paraId="0B2DFC67">
      <w:pPr>
        <w:pStyle w:val="14"/>
        <w:keepNext w:val="0"/>
        <w:keepLines w:val="0"/>
        <w:pageBreakBefore w:val="0"/>
        <w:widowControl w:val="0"/>
        <w:kinsoku/>
        <w:wordWrap/>
        <w:overflowPunct w:val="0"/>
        <w:topLinePunct w:val="0"/>
        <w:autoSpaceDE/>
        <w:autoSpaceDN/>
        <w:bidi w:val="0"/>
        <w:adjustRightInd/>
        <w:snapToGrid/>
        <w:spacing w:before="0" w:beforeLines="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Cs/>
          <w:color w:val="auto"/>
          <w:sz w:val="32"/>
          <w:szCs w:val="32"/>
          <w:lang w:val="zh-CN"/>
        </w:rPr>
        <w:t>项目计划总投资</w:t>
      </w:r>
      <w:r>
        <w:rPr>
          <w:rFonts w:hint="default" w:ascii="Times New Roman" w:hAnsi="Times New Roman" w:eastAsia="方正仿宋_GBK" w:cs="Times New Roman"/>
          <w:bCs/>
          <w:color w:val="auto"/>
          <w:sz w:val="32"/>
          <w:szCs w:val="32"/>
          <w:lang w:val="en-US" w:eastAsia="zh-CN"/>
        </w:rPr>
        <w:t>1000</w:t>
      </w:r>
      <w:r>
        <w:rPr>
          <w:rFonts w:hint="default" w:ascii="Times New Roman" w:hAnsi="Times New Roman" w:eastAsia="方正仿宋_GBK" w:cs="Times New Roman"/>
          <w:bCs/>
          <w:color w:val="auto"/>
          <w:sz w:val="32"/>
          <w:szCs w:val="32"/>
          <w:lang w:val="zh-CN"/>
        </w:rPr>
        <w:t>万元，全部使用中央、省级财政衔接推进乡村振兴补助资金。</w:t>
      </w:r>
    </w:p>
    <w:p w14:paraId="657F097F">
      <w:pPr>
        <w:keepNext w:val="0"/>
        <w:keepLines w:val="0"/>
        <w:pageBreakBefore w:val="0"/>
        <w:widowControl/>
        <w:suppressLineNumbers w:val="0"/>
        <w:kinsoku/>
        <w:wordWrap/>
        <w:topLinePunct w:val="0"/>
        <w:autoSpaceDE/>
        <w:autoSpaceDN/>
        <w:bidi w:val="0"/>
        <w:spacing w:line="560" w:lineRule="exact"/>
        <w:ind w:firstLine="640" w:firstLineChars="200"/>
        <w:jc w:val="left"/>
        <w:textAlignment w:val="auto"/>
        <w:rPr>
          <w:rFonts w:hint="default" w:ascii="Times New Roman" w:hAnsi="Times New Roman" w:eastAsia="方正黑体_GBK" w:cs="Times New Roman"/>
          <w:color w:val="auto"/>
          <w:kern w:val="0"/>
          <w:sz w:val="32"/>
          <w:szCs w:val="32"/>
          <w:lang w:val="en-US" w:eastAsia="zh-CN" w:bidi="ar"/>
        </w:rPr>
      </w:pPr>
      <w:r>
        <w:rPr>
          <w:rFonts w:hint="default" w:ascii="Times New Roman" w:hAnsi="Times New Roman" w:eastAsia="方正黑体_GBK" w:cs="Times New Roman"/>
          <w:color w:val="auto"/>
          <w:kern w:val="0"/>
          <w:sz w:val="32"/>
          <w:szCs w:val="32"/>
          <w:lang w:val="en-US" w:eastAsia="zh-CN" w:bidi="ar"/>
        </w:rPr>
        <w:t>五、项目实施时间</w:t>
      </w:r>
    </w:p>
    <w:p w14:paraId="05B169E4">
      <w:pPr>
        <w:keepNext w:val="0"/>
        <w:keepLines w:val="0"/>
        <w:pageBreakBefore w:val="0"/>
        <w:widowControl w:val="0"/>
        <w:kinsoku/>
        <w:wordWrap/>
        <w:overflowPunct w:val="0"/>
        <w:topLinePunct w:val="0"/>
        <w:autoSpaceDE/>
        <w:autoSpaceDN/>
        <w:bidi w:val="0"/>
        <w:adjustRightInd w:val="0"/>
        <w:snapToGrid w:val="0"/>
        <w:spacing w:before="0" w:beforeLines="0" w:line="560" w:lineRule="exact"/>
        <w:ind w:firstLine="640"/>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根据</w:t>
      </w:r>
      <w:r>
        <w:rPr>
          <w:rFonts w:hint="default" w:ascii="Times New Roman" w:hAnsi="Times New Roman" w:eastAsia="方正仿宋_GBK" w:cs="Times New Roman"/>
          <w:b w:val="0"/>
          <w:bCs/>
          <w:color w:val="auto"/>
          <w:sz w:val="32"/>
          <w:szCs w:val="32"/>
          <w:lang w:eastAsia="zh-CN"/>
        </w:rPr>
        <w:t>乡村振兴考核</w:t>
      </w:r>
      <w:r>
        <w:rPr>
          <w:rFonts w:hint="default" w:ascii="Times New Roman" w:hAnsi="Times New Roman" w:eastAsia="方正仿宋_GBK" w:cs="Times New Roman"/>
          <w:b w:val="0"/>
          <w:bCs/>
          <w:color w:val="auto"/>
          <w:sz w:val="32"/>
          <w:szCs w:val="32"/>
          <w:lang w:val="zh-TW"/>
        </w:rPr>
        <w:t>要求以及</w:t>
      </w:r>
      <w:r>
        <w:rPr>
          <w:rFonts w:hint="default" w:ascii="Times New Roman" w:hAnsi="Times New Roman" w:eastAsia="方正仿宋_GBK" w:cs="Times New Roman"/>
          <w:b w:val="0"/>
          <w:bCs/>
          <w:color w:val="auto"/>
          <w:sz w:val="32"/>
          <w:szCs w:val="32"/>
        </w:rPr>
        <w:t>项目的实际情况，项目</w:t>
      </w:r>
      <w:r>
        <w:rPr>
          <w:rFonts w:hint="default" w:ascii="Times New Roman" w:hAnsi="Times New Roman" w:eastAsia="方正仿宋_GBK" w:cs="Times New Roman"/>
          <w:b w:val="0"/>
          <w:bCs/>
          <w:color w:val="auto"/>
          <w:sz w:val="32"/>
          <w:szCs w:val="32"/>
          <w:lang w:eastAsia="zh-CN"/>
        </w:rPr>
        <w:t>实施时间</w:t>
      </w:r>
      <w:r>
        <w:rPr>
          <w:rFonts w:hint="default" w:ascii="Times New Roman" w:hAnsi="Times New Roman" w:eastAsia="方正仿宋_GBK" w:cs="Times New Roman"/>
          <w:b w:val="0"/>
          <w:bCs/>
          <w:color w:val="auto"/>
          <w:sz w:val="32"/>
          <w:szCs w:val="32"/>
        </w:rPr>
        <w:t>如下：</w:t>
      </w:r>
    </w:p>
    <w:p w14:paraId="237DF738">
      <w:pPr>
        <w:keepNext w:val="0"/>
        <w:keepLines w:val="0"/>
        <w:pageBreakBefore w:val="0"/>
        <w:widowControl w:val="0"/>
        <w:kinsoku/>
        <w:wordWrap/>
        <w:overflowPunct w:val="0"/>
        <w:topLinePunct w:val="0"/>
        <w:autoSpaceDE/>
        <w:autoSpaceDN/>
        <w:bidi w:val="0"/>
        <w:spacing w:before="0" w:beforeLines="0" w:line="560" w:lineRule="exact"/>
        <w:ind w:firstLine="640"/>
        <w:textAlignment w:val="auto"/>
        <w:rPr>
          <w:rFonts w:hint="default" w:ascii="Times New Roman" w:hAnsi="Times New Roman" w:eastAsia="方正仿宋_GBK" w:cs="Times New Roman"/>
          <w:b w:val="0"/>
          <w:bCs/>
          <w:color w:val="auto"/>
          <w:spacing w:val="-6"/>
          <w:sz w:val="32"/>
          <w:szCs w:val="32"/>
          <w:lang w:val="zh-CN"/>
        </w:rPr>
      </w:pPr>
      <w:r>
        <w:rPr>
          <w:rFonts w:hint="default" w:ascii="Times New Roman" w:hAnsi="Times New Roman" w:eastAsia="方正仿宋_GBK" w:cs="Times New Roman"/>
          <w:b w:val="0"/>
          <w:bCs/>
          <w:color w:val="auto"/>
          <w:spacing w:val="-6"/>
          <w:sz w:val="32"/>
          <w:szCs w:val="32"/>
          <w:lang w:val="zh-CN"/>
        </w:rPr>
        <w:t>本项目建设期为</w:t>
      </w:r>
      <w:r>
        <w:rPr>
          <w:rFonts w:hint="default" w:ascii="Times New Roman" w:hAnsi="Times New Roman" w:eastAsia="方正仿宋_GBK" w:cs="Times New Roman"/>
          <w:b w:val="0"/>
          <w:bCs/>
          <w:color w:val="auto"/>
          <w:spacing w:val="-6"/>
          <w:sz w:val="32"/>
          <w:szCs w:val="32"/>
          <w:lang w:val="en-US" w:eastAsia="zh-CN"/>
        </w:rPr>
        <w:t>10</w:t>
      </w:r>
      <w:r>
        <w:rPr>
          <w:rFonts w:hint="default" w:ascii="Times New Roman" w:hAnsi="Times New Roman" w:eastAsia="方正仿宋_GBK" w:cs="Times New Roman"/>
          <w:b w:val="0"/>
          <w:bCs/>
          <w:color w:val="auto"/>
          <w:spacing w:val="-6"/>
          <w:sz w:val="32"/>
          <w:szCs w:val="32"/>
          <w:lang w:val="zh-CN"/>
        </w:rPr>
        <w:t>个</w:t>
      </w:r>
      <w:r>
        <w:rPr>
          <w:rFonts w:hint="default" w:ascii="Times New Roman" w:hAnsi="Times New Roman" w:eastAsia="方正仿宋_GBK" w:cs="Times New Roman"/>
          <w:b w:val="0"/>
          <w:bCs/>
          <w:color w:val="auto"/>
          <w:spacing w:val="-6"/>
          <w:sz w:val="32"/>
          <w:szCs w:val="32"/>
          <w:lang w:val="en-US" w:eastAsia="zh-CN"/>
        </w:rPr>
        <w:t>月</w:t>
      </w:r>
      <w:r>
        <w:rPr>
          <w:rFonts w:hint="default" w:ascii="Times New Roman" w:hAnsi="Times New Roman" w:eastAsia="方正仿宋_GBK" w:cs="Times New Roman"/>
          <w:b w:val="0"/>
          <w:bCs/>
          <w:color w:val="auto"/>
          <w:spacing w:val="-6"/>
          <w:sz w:val="32"/>
          <w:szCs w:val="32"/>
          <w:lang w:val="zh-CN"/>
        </w:rPr>
        <w:t>，即：2024年</w:t>
      </w:r>
      <w:r>
        <w:rPr>
          <w:rFonts w:hint="default" w:ascii="Times New Roman" w:hAnsi="Times New Roman" w:eastAsia="方正仿宋_GBK" w:cs="Times New Roman"/>
          <w:b w:val="0"/>
          <w:bCs/>
          <w:color w:val="auto"/>
          <w:spacing w:val="-6"/>
          <w:sz w:val="32"/>
          <w:szCs w:val="32"/>
          <w:lang w:val="en-US" w:eastAsia="zh-CN"/>
        </w:rPr>
        <w:t>3</w:t>
      </w:r>
      <w:r>
        <w:rPr>
          <w:rFonts w:hint="default" w:ascii="Times New Roman" w:hAnsi="Times New Roman" w:eastAsia="方正仿宋_GBK" w:cs="Times New Roman"/>
          <w:b w:val="0"/>
          <w:bCs/>
          <w:color w:val="auto"/>
          <w:spacing w:val="-6"/>
          <w:sz w:val="32"/>
          <w:szCs w:val="32"/>
          <w:lang w:val="zh-CN"/>
        </w:rPr>
        <w:t>月—2024年</w:t>
      </w:r>
      <w:r>
        <w:rPr>
          <w:rFonts w:hint="default" w:ascii="Times New Roman" w:hAnsi="Times New Roman" w:eastAsia="方正仿宋_GBK" w:cs="Times New Roman"/>
          <w:b w:val="0"/>
          <w:bCs/>
          <w:color w:val="auto"/>
          <w:spacing w:val="-6"/>
          <w:sz w:val="32"/>
          <w:szCs w:val="32"/>
          <w:lang w:val="en-US" w:eastAsia="zh-CN"/>
        </w:rPr>
        <w:t>12</w:t>
      </w:r>
      <w:r>
        <w:rPr>
          <w:rFonts w:hint="default" w:ascii="Times New Roman" w:hAnsi="Times New Roman" w:eastAsia="方正仿宋_GBK" w:cs="Times New Roman"/>
          <w:b w:val="0"/>
          <w:bCs/>
          <w:color w:val="auto"/>
          <w:spacing w:val="-6"/>
          <w:sz w:val="32"/>
          <w:szCs w:val="32"/>
          <w:lang w:val="zh-CN"/>
        </w:rPr>
        <w:t>月。</w:t>
      </w:r>
    </w:p>
    <w:p w14:paraId="1095C74C">
      <w:pPr>
        <w:keepNext w:val="0"/>
        <w:keepLines w:val="0"/>
        <w:pageBreakBefore w:val="0"/>
        <w:widowControl w:val="0"/>
        <w:kinsoku/>
        <w:wordWrap/>
        <w:overflowPunct w:val="0"/>
        <w:topLinePunct w:val="0"/>
        <w:autoSpaceDE/>
        <w:autoSpaceDN/>
        <w:bidi w:val="0"/>
        <w:spacing w:before="0" w:beforeLines="0" w:line="560" w:lineRule="exact"/>
        <w:ind w:firstLine="616" w:firstLineChars="200"/>
        <w:textAlignment w:val="auto"/>
        <w:rPr>
          <w:rFonts w:hint="default" w:ascii="Times New Roman" w:hAnsi="Times New Roman" w:eastAsia="方正仿宋_GBK" w:cs="Times New Roman"/>
          <w:b w:val="0"/>
          <w:bCs/>
          <w:color w:val="auto"/>
          <w:sz w:val="32"/>
          <w:szCs w:val="32"/>
          <w:lang w:val="zh-CN"/>
        </w:rPr>
      </w:pPr>
      <w:r>
        <w:rPr>
          <w:rFonts w:hint="default" w:ascii="Times New Roman" w:hAnsi="Times New Roman" w:eastAsia="方正仿宋_GBK" w:cs="Times New Roman"/>
          <w:b w:val="0"/>
          <w:bCs/>
          <w:color w:val="auto"/>
          <w:spacing w:val="-6"/>
          <w:sz w:val="32"/>
          <w:szCs w:val="32"/>
          <w:lang w:val="zh-CN"/>
        </w:rPr>
        <w:t>在具体的实施工序及工期安排上，结合项目特点及当地气候等建设条件情况。为方便各阶段工作紧密衔接，项目进度安排如下</w:t>
      </w:r>
      <w:r>
        <w:rPr>
          <w:rFonts w:hint="default" w:ascii="Times New Roman" w:hAnsi="Times New Roman" w:eastAsia="方正仿宋_GBK" w:cs="Times New Roman"/>
          <w:b w:val="0"/>
          <w:bCs/>
          <w:color w:val="auto"/>
          <w:sz w:val="32"/>
          <w:szCs w:val="32"/>
          <w:lang w:val="zh-CN"/>
        </w:rPr>
        <w:t>：</w:t>
      </w:r>
    </w:p>
    <w:p w14:paraId="1233C035">
      <w:pPr>
        <w:keepNext w:val="0"/>
        <w:keepLines w:val="0"/>
        <w:pageBreakBefore w:val="0"/>
        <w:widowControl w:val="0"/>
        <w:kinsoku/>
        <w:wordWrap/>
        <w:overflowPunct w:val="0"/>
        <w:topLinePunct w:val="0"/>
        <w:autoSpaceDE/>
        <w:autoSpaceDN/>
        <w:bidi w:val="0"/>
        <w:spacing w:before="0" w:beforeLines="0" w:line="560" w:lineRule="exact"/>
        <w:ind w:left="0" w:leftChars="0" w:firstLine="640" w:firstLineChars="200"/>
        <w:textAlignment w:val="auto"/>
        <w:rPr>
          <w:rFonts w:hint="default" w:ascii="Times New Roman" w:hAnsi="Times New Roman" w:eastAsia="方正仿宋_GBK" w:cs="Times New Roman"/>
          <w:b w:val="0"/>
          <w:bCs/>
          <w:color w:val="auto"/>
          <w:sz w:val="32"/>
          <w:szCs w:val="32"/>
          <w:lang w:val="zh-CN"/>
        </w:rPr>
      </w:pPr>
      <w:r>
        <w:rPr>
          <w:rFonts w:hint="default" w:ascii="Times New Roman" w:hAnsi="Times New Roman" w:eastAsia="方正楷体_GBK" w:cs="Times New Roman"/>
          <w:b w:val="0"/>
          <w:bCs/>
          <w:color w:val="auto"/>
          <w:sz w:val="32"/>
          <w:szCs w:val="32"/>
          <w:lang w:val="en-US" w:eastAsia="zh-CN"/>
        </w:rPr>
        <w:t>（一）项目准备阶段：</w:t>
      </w:r>
      <w:r>
        <w:rPr>
          <w:rFonts w:hint="default" w:ascii="Times New Roman" w:hAnsi="Times New Roman" w:eastAsia="方正仿宋_GBK" w:cs="Times New Roman"/>
          <w:b w:val="0"/>
          <w:bCs/>
          <w:color w:val="auto"/>
          <w:sz w:val="32"/>
          <w:szCs w:val="32"/>
          <w:lang w:val="zh-CN"/>
        </w:rPr>
        <w:t>2024年</w:t>
      </w:r>
      <w:r>
        <w:rPr>
          <w:rFonts w:hint="default" w:ascii="Times New Roman" w:hAnsi="Times New Roman" w:eastAsia="方正仿宋_GBK" w:cs="Times New Roman"/>
          <w:b w:val="0"/>
          <w:bCs/>
          <w:color w:val="auto"/>
          <w:sz w:val="32"/>
          <w:szCs w:val="32"/>
          <w:lang w:val="en-US" w:eastAsia="zh-CN"/>
        </w:rPr>
        <w:t>3—7</w:t>
      </w:r>
      <w:r>
        <w:rPr>
          <w:rFonts w:hint="default" w:ascii="Times New Roman" w:hAnsi="Times New Roman" w:eastAsia="方正仿宋_GBK" w:cs="Times New Roman"/>
          <w:b w:val="0"/>
          <w:bCs/>
          <w:color w:val="auto"/>
          <w:sz w:val="32"/>
          <w:szCs w:val="32"/>
          <w:lang w:val="zh-CN"/>
        </w:rPr>
        <w:t>月，完成项目方案设计、编制、</w:t>
      </w:r>
      <w:r>
        <w:rPr>
          <w:rFonts w:hint="default" w:ascii="Times New Roman" w:hAnsi="Times New Roman" w:eastAsia="方正仿宋_GBK" w:cs="Times New Roman"/>
          <w:b w:val="0"/>
          <w:bCs/>
          <w:color w:val="auto"/>
          <w:sz w:val="32"/>
          <w:szCs w:val="32"/>
          <w:lang w:val="en-US" w:eastAsia="zh-CN"/>
        </w:rPr>
        <w:t>入库</w:t>
      </w:r>
      <w:r>
        <w:rPr>
          <w:rFonts w:hint="default" w:ascii="Times New Roman" w:hAnsi="Times New Roman" w:eastAsia="方正仿宋_GBK" w:cs="Times New Roman"/>
          <w:b w:val="0"/>
          <w:bCs/>
          <w:color w:val="auto"/>
          <w:sz w:val="32"/>
          <w:szCs w:val="32"/>
          <w:lang w:val="zh-CN"/>
        </w:rPr>
        <w:t>及报批等工作。</w:t>
      </w:r>
    </w:p>
    <w:p w14:paraId="6B53211F">
      <w:pPr>
        <w:keepNext w:val="0"/>
        <w:keepLines w:val="0"/>
        <w:pageBreakBefore w:val="0"/>
        <w:widowControl w:val="0"/>
        <w:kinsoku/>
        <w:wordWrap/>
        <w:overflowPunct w:val="0"/>
        <w:topLinePunct w:val="0"/>
        <w:autoSpaceDE/>
        <w:autoSpaceDN/>
        <w:bidi w:val="0"/>
        <w:spacing w:before="0" w:beforeLines="0" w:line="560" w:lineRule="exact"/>
        <w:ind w:left="0" w:leftChars="0" w:firstLine="640" w:firstLineChars="200"/>
        <w:textAlignment w:val="auto"/>
        <w:rPr>
          <w:rFonts w:hint="default" w:ascii="Times New Roman" w:hAnsi="Times New Roman" w:eastAsia="方正仿宋_GBK" w:cs="Times New Roman"/>
          <w:b w:val="0"/>
          <w:bCs/>
          <w:color w:val="auto"/>
          <w:sz w:val="32"/>
          <w:szCs w:val="32"/>
          <w:lang w:val="zh-CN"/>
        </w:rPr>
      </w:pPr>
      <w:r>
        <w:rPr>
          <w:rFonts w:hint="default" w:ascii="Times New Roman" w:hAnsi="Times New Roman" w:eastAsia="方正楷体_GBK" w:cs="Times New Roman"/>
          <w:b w:val="0"/>
          <w:bCs/>
          <w:color w:val="auto"/>
          <w:sz w:val="32"/>
          <w:szCs w:val="32"/>
          <w:lang w:val="en-US" w:eastAsia="zh-CN"/>
        </w:rPr>
        <w:t>（二）项目招标阶段：</w:t>
      </w:r>
      <w:r>
        <w:rPr>
          <w:rFonts w:hint="default" w:ascii="Times New Roman" w:hAnsi="Times New Roman" w:eastAsia="方正仿宋_GBK" w:cs="Times New Roman"/>
          <w:b w:val="0"/>
          <w:bCs/>
          <w:color w:val="auto"/>
          <w:sz w:val="32"/>
          <w:szCs w:val="32"/>
          <w:lang w:val="zh-CN"/>
        </w:rPr>
        <w:t>2024年</w:t>
      </w:r>
      <w:r>
        <w:rPr>
          <w:rFonts w:hint="default" w:ascii="Times New Roman" w:hAnsi="Times New Roman" w:eastAsia="方正仿宋_GBK" w:cs="Times New Roman"/>
          <w:b w:val="0"/>
          <w:bCs/>
          <w:color w:val="auto"/>
          <w:sz w:val="32"/>
          <w:szCs w:val="32"/>
          <w:lang w:val="en-US" w:eastAsia="zh-CN"/>
        </w:rPr>
        <w:t>8月</w:t>
      </w:r>
      <w:r>
        <w:rPr>
          <w:rFonts w:hint="default" w:ascii="Times New Roman" w:hAnsi="Times New Roman" w:eastAsia="方正仿宋_GBK" w:cs="Times New Roman"/>
          <w:b w:val="0"/>
          <w:bCs/>
          <w:color w:val="auto"/>
          <w:spacing w:val="-6"/>
          <w:sz w:val="32"/>
          <w:szCs w:val="32"/>
          <w:lang w:val="zh-CN"/>
        </w:rPr>
        <w:t>，完成项目招标、物资采购</w:t>
      </w:r>
      <w:r>
        <w:rPr>
          <w:rFonts w:hint="default" w:ascii="Times New Roman" w:hAnsi="Times New Roman" w:eastAsia="方正仿宋_GBK" w:cs="Times New Roman"/>
          <w:b w:val="0"/>
          <w:bCs/>
          <w:color w:val="auto"/>
          <w:spacing w:val="-6"/>
          <w:sz w:val="32"/>
          <w:szCs w:val="32"/>
          <w:lang w:val="zh-CN" w:eastAsia="zh-CN"/>
        </w:rPr>
        <w:t>等</w:t>
      </w:r>
      <w:r>
        <w:rPr>
          <w:rFonts w:hint="default" w:ascii="Times New Roman" w:hAnsi="Times New Roman" w:eastAsia="方正仿宋_GBK" w:cs="Times New Roman"/>
          <w:b w:val="0"/>
          <w:bCs/>
          <w:color w:val="auto"/>
          <w:spacing w:val="-6"/>
          <w:sz w:val="32"/>
          <w:szCs w:val="32"/>
          <w:lang w:val="zh-CN"/>
        </w:rPr>
        <w:t>工作；完成项目村的群众发动，召开项目实施的村民会议，制定一户一方案（农户需要建材清单）、公共区域建设治理方案（需要建材清单），项目工程材料报审（驻村工作队员入户核实统计、村民小组公示材料清单、村民小组申请、村初审、乡审核、县审批）等工作。</w:t>
      </w:r>
    </w:p>
    <w:p w14:paraId="3826C5EF">
      <w:pPr>
        <w:keepNext w:val="0"/>
        <w:keepLines w:val="0"/>
        <w:pageBreakBefore w:val="0"/>
        <w:widowControl w:val="0"/>
        <w:kinsoku/>
        <w:wordWrap/>
        <w:overflowPunct w:val="0"/>
        <w:topLinePunct w:val="0"/>
        <w:autoSpaceDE/>
        <w:autoSpaceDN/>
        <w:bidi w:val="0"/>
        <w:spacing w:before="0" w:beforeLines="0" w:line="560" w:lineRule="exact"/>
        <w:ind w:left="0" w:leftChars="0" w:firstLine="640" w:firstLineChars="200"/>
        <w:textAlignment w:val="auto"/>
        <w:rPr>
          <w:rFonts w:hint="default" w:ascii="Times New Roman" w:hAnsi="Times New Roman" w:eastAsia="方正仿宋_GBK" w:cs="Times New Roman"/>
          <w:b w:val="0"/>
          <w:bCs/>
          <w:color w:val="auto"/>
          <w:sz w:val="32"/>
          <w:szCs w:val="32"/>
          <w:lang w:val="zh-CN"/>
        </w:rPr>
      </w:pPr>
      <w:r>
        <w:rPr>
          <w:rFonts w:hint="default" w:ascii="Times New Roman" w:hAnsi="Times New Roman" w:eastAsia="方正楷体_GBK" w:cs="Times New Roman"/>
          <w:b w:val="0"/>
          <w:bCs/>
          <w:color w:val="auto"/>
          <w:sz w:val="32"/>
          <w:szCs w:val="32"/>
          <w:lang w:val="en-US" w:eastAsia="zh-CN"/>
        </w:rPr>
        <w:t>（三）项目实施阶段：</w:t>
      </w:r>
      <w:r>
        <w:rPr>
          <w:rFonts w:hint="default" w:ascii="Times New Roman" w:hAnsi="Times New Roman" w:eastAsia="方正仿宋_GBK" w:cs="Times New Roman"/>
          <w:b w:val="0"/>
          <w:bCs/>
          <w:color w:val="auto"/>
          <w:sz w:val="32"/>
          <w:szCs w:val="32"/>
          <w:lang w:val="zh-CN"/>
        </w:rPr>
        <w:t>2024年</w:t>
      </w:r>
      <w:r>
        <w:rPr>
          <w:rFonts w:hint="default" w:ascii="Times New Roman" w:hAnsi="Times New Roman" w:eastAsia="方正仿宋_GBK" w:cs="Times New Roman"/>
          <w:b w:val="0"/>
          <w:bCs/>
          <w:color w:val="auto"/>
          <w:sz w:val="32"/>
          <w:szCs w:val="32"/>
          <w:lang w:val="en-US" w:eastAsia="zh-CN"/>
        </w:rPr>
        <w:t>9</w:t>
      </w:r>
      <w:r>
        <w:rPr>
          <w:rFonts w:hint="default" w:ascii="Times New Roman" w:hAnsi="Times New Roman" w:eastAsia="方正仿宋_GBK" w:cs="Times New Roman"/>
          <w:b w:val="0"/>
          <w:bCs/>
          <w:color w:val="auto"/>
          <w:sz w:val="32"/>
          <w:szCs w:val="32"/>
          <w:lang w:val="zh-CN"/>
        </w:rPr>
        <w:t>—</w:t>
      </w:r>
      <w:r>
        <w:rPr>
          <w:rFonts w:hint="default" w:ascii="Times New Roman" w:hAnsi="Times New Roman" w:eastAsia="方正仿宋_GBK" w:cs="Times New Roman"/>
          <w:b w:val="0"/>
          <w:bCs/>
          <w:color w:val="auto"/>
          <w:sz w:val="32"/>
          <w:szCs w:val="32"/>
          <w:lang w:val="en-US" w:eastAsia="zh-CN"/>
        </w:rPr>
        <w:t>11</w:t>
      </w:r>
      <w:r>
        <w:rPr>
          <w:rFonts w:hint="default" w:ascii="Times New Roman" w:hAnsi="Times New Roman" w:eastAsia="方正仿宋_GBK" w:cs="Times New Roman"/>
          <w:b w:val="0"/>
          <w:bCs/>
          <w:color w:val="auto"/>
          <w:sz w:val="32"/>
          <w:szCs w:val="32"/>
          <w:lang w:val="zh-CN"/>
        </w:rPr>
        <w:t>月，县农业农村局完成所有建筑材料</w:t>
      </w:r>
      <w:r>
        <w:rPr>
          <w:rFonts w:hint="default" w:ascii="Times New Roman" w:hAnsi="Times New Roman" w:eastAsia="方正仿宋_GBK" w:cs="Times New Roman"/>
          <w:b w:val="0"/>
          <w:bCs/>
          <w:color w:val="auto"/>
          <w:spacing w:val="-2"/>
          <w:sz w:val="32"/>
          <w:szCs w:val="32"/>
        </w:rPr>
        <w:t>物资</w:t>
      </w:r>
      <w:r>
        <w:rPr>
          <w:rFonts w:hint="default" w:ascii="Times New Roman" w:hAnsi="Times New Roman" w:eastAsia="方正仿宋_GBK" w:cs="Times New Roman"/>
          <w:b w:val="0"/>
          <w:bCs/>
          <w:color w:val="auto"/>
          <w:sz w:val="32"/>
          <w:szCs w:val="32"/>
          <w:lang w:val="zh-CN"/>
        </w:rPr>
        <w:t>运送到项目建设</w:t>
      </w:r>
      <w:r>
        <w:rPr>
          <w:rFonts w:hint="default" w:ascii="Times New Roman" w:hAnsi="Times New Roman" w:eastAsia="方正仿宋_GBK" w:cs="Times New Roman"/>
          <w:b w:val="0"/>
          <w:bCs/>
          <w:color w:val="auto"/>
          <w:spacing w:val="-2"/>
          <w:sz w:val="32"/>
          <w:szCs w:val="32"/>
          <w:lang w:eastAsia="zh-CN"/>
        </w:rPr>
        <w:t>自然村</w:t>
      </w:r>
      <w:r>
        <w:rPr>
          <w:rFonts w:hint="default" w:ascii="Times New Roman" w:hAnsi="Times New Roman" w:eastAsia="方正仿宋_GBK" w:cs="Times New Roman"/>
          <w:b w:val="0"/>
          <w:bCs/>
          <w:color w:val="auto"/>
          <w:sz w:val="32"/>
          <w:szCs w:val="32"/>
          <w:lang w:val="zh-CN"/>
        </w:rPr>
        <w:t>工作；各乡（镇）和勐底农场完成物资接收和组织建设工作。</w:t>
      </w:r>
    </w:p>
    <w:p w14:paraId="63EA8FB7">
      <w:pPr>
        <w:keepNext w:val="0"/>
        <w:keepLines w:val="0"/>
        <w:pageBreakBefore w:val="0"/>
        <w:widowControl w:val="0"/>
        <w:kinsoku/>
        <w:wordWrap/>
        <w:overflowPunct w:val="0"/>
        <w:topLinePunct w:val="0"/>
        <w:autoSpaceDE/>
        <w:autoSpaceDN/>
        <w:bidi w:val="0"/>
        <w:spacing w:before="0" w:beforeLines="0" w:line="560" w:lineRule="exact"/>
        <w:ind w:left="0" w:leftChars="0" w:firstLine="640" w:firstLineChars="200"/>
        <w:textAlignment w:val="auto"/>
        <w:rPr>
          <w:rFonts w:hint="default" w:ascii="Times New Roman" w:hAnsi="Times New Roman" w:eastAsia="方正仿宋_GBK" w:cs="Times New Roman"/>
          <w:b w:val="0"/>
          <w:bCs/>
          <w:color w:val="auto"/>
          <w:spacing w:val="-4"/>
          <w:sz w:val="32"/>
          <w:szCs w:val="32"/>
          <w:lang w:val="zh-CN"/>
        </w:rPr>
      </w:pPr>
      <w:r>
        <w:rPr>
          <w:rFonts w:hint="default" w:ascii="Times New Roman" w:hAnsi="Times New Roman" w:eastAsia="方正楷体_GBK" w:cs="Times New Roman"/>
          <w:b w:val="0"/>
          <w:bCs/>
          <w:color w:val="auto"/>
          <w:sz w:val="32"/>
          <w:szCs w:val="32"/>
          <w:lang w:val="en-US" w:eastAsia="zh-CN"/>
        </w:rPr>
        <w:t>（四）项目验收阶段：</w:t>
      </w:r>
      <w:r>
        <w:rPr>
          <w:rFonts w:hint="default" w:ascii="Times New Roman" w:hAnsi="Times New Roman" w:eastAsia="方正仿宋_GBK" w:cs="Times New Roman"/>
          <w:b w:val="0"/>
          <w:bCs/>
          <w:color w:val="auto"/>
          <w:spacing w:val="-4"/>
          <w:sz w:val="32"/>
          <w:szCs w:val="32"/>
          <w:lang w:val="zh-CN"/>
        </w:rPr>
        <w:t>2024年</w:t>
      </w:r>
      <w:r>
        <w:rPr>
          <w:rFonts w:hint="default" w:ascii="Times New Roman" w:hAnsi="Times New Roman" w:eastAsia="方正仿宋_GBK" w:cs="Times New Roman"/>
          <w:b w:val="0"/>
          <w:bCs/>
          <w:color w:val="auto"/>
          <w:spacing w:val="-4"/>
          <w:sz w:val="32"/>
          <w:szCs w:val="32"/>
          <w:lang w:val="en-US" w:eastAsia="zh-CN"/>
        </w:rPr>
        <w:t>12</w:t>
      </w:r>
      <w:r>
        <w:rPr>
          <w:rFonts w:hint="default" w:ascii="Times New Roman" w:hAnsi="Times New Roman" w:eastAsia="方正仿宋_GBK" w:cs="Times New Roman"/>
          <w:b w:val="0"/>
          <w:bCs/>
          <w:color w:val="auto"/>
          <w:spacing w:val="-4"/>
          <w:sz w:val="32"/>
          <w:szCs w:val="32"/>
          <w:lang w:val="zh-CN"/>
        </w:rPr>
        <w:t>月，完成项目资料收集整理及验收工作。</w:t>
      </w:r>
    </w:p>
    <w:p w14:paraId="58505722">
      <w:pPr>
        <w:keepNext w:val="0"/>
        <w:keepLines w:val="0"/>
        <w:pageBreakBefore w:val="0"/>
        <w:widowControl w:val="0"/>
        <w:kinsoku/>
        <w:wordWrap/>
        <w:overflowPunct w:val="0"/>
        <w:topLinePunct w:val="0"/>
        <w:autoSpaceDE/>
        <w:autoSpaceDN/>
        <w:bidi w:val="0"/>
        <w:spacing w:before="0" w:beforeLines="0" w:line="560" w:lineRule="exact"/>
        <w:ind w:left="0" w:leftChars="0" w:firstLine="624" w:firstLineChars="200"/>
        <w:textAlignment w:val="auto"/>
        <w:rPr>
          <w:rFonts w:hint="default" w:ascii="Times New Roman" w:hAnsi="Times New Roman" w:eastAsia="方正仿宋_GBK" w:cs="Times New Roman"/>
          <w:b w:val="0"/>
          <w:bCs/>
          <w:color w:val="auto"/>
          <w:spacing w:val="-4"/>
          <w:sz w:val="32"/>
          <w:szCs w:val="32"/>
          <w:lang w:val="zh-CN" w:eastAsia="zh-CN"/>
        </w:rPr>
      </w:pPr>
      <w:r>
        <w:rPr>
          <w:rFonts w:hint="default" w:ascii="Times New Roman" w:hAnsi="Times New Roman" w:eastAsia="方正仿宋_GBK" w:cs="Times New Roman"/>
          <w:b w:val="0"/>
          <w:bCs/>
          <w:color w:val="auto"/>
          <w:spacing w:val="-4"/>
          <w:sz w:val="32"/>
          <w:szCs w:val="32"/>
          <w:lang w:val="zh-CN"/>
        </w:rPr>
        <w:t>项目档案</w:t>
      </w:r>
      <w:r>
        <w:rPr>
          <w:rFonts w:hint="default" w:ascii="Times New Roman" w:hAnsi="Times New Roman" w:eastAsia="方正仿宋_GBK" w:cs="Times New Roman"/>
          <w:b w:val="0"/>
          <w:bCs/>
          <w:color w:val="auto"/>
          <w:spacing w:val="-4"/>
          <w:sz w:val="32"/>
          <w:szCs w:val="32"/>
          <w:lang w:val="en-US" w:eastAsia="zh-CN"/>
        </w:rPr>
        <w:t>存档资料包括</w:t>
      </w:r>
      <w:r>
        <w:rPr>
          <w:rFonts w:hint="default" w:ascii="Times New Roman" w:hAnsi="Times New Roman" w:eastAsia="方正仿宋_GBK" w:cs="Times New Roman"/>
          <w:b w:val="0"/>
          <w:bCs/>
          <w:color w:val="auto"/>
          <w:spacing w:val="-4"/>
          <w:sz w:val="32"/>
          <w:szCs w:val="32"/>
          <w:lang w:val="zh-CN" w:eastAsia="zh-CN"/>
        </w:rPr>
        <w:t>行政村会议资料（记录、签到册、照片）、自然村会议资料（记录、签到册、照片）、工程量测量时的代表照片、自然村农户建筑材料名册公示照片、建筑材料申请表、受益农户花名册，项目建设照片（前、中、后），建筑材料接收单据、乡（镇）和勐底农场项目建设完成验收报告等一式两份，县、乡（镇）两级各存一分。</w:t>
      </w:r>
    </w:p>
    <w:p w14:paraId="2268EDF3">
      <w:pPr>
        <w:keepNext w:val="0"/>
        <w:keepLines w:val="0"/>
        <w:pageBreakBefore w:val="0"/>
        <w:widowControl w:val="0"/>
        <w:kinsoku/>
        <w:wordWrap/>
        <w:overflowPunct w:val="0"/>
        <w:topLinePunct w:val="0"/>
        <w:autoSpaceDE/>
        <w:autoSpaceDN/>
        <w:bidi w:val="0"/>
        <w:spacing w:before="0" w:beforeLines="0" w:line="560" w:lineRule="exact"/>
        <w:ind w:left="0" w:leftChars="0" w:firstLine="624" w:firstLineChars="200"/>
        <w:textAlignment w:val="auto"/>
        <w:rPr>
          <w:rFonts w:hint="default" w:ascii="Times New Roman" w:hAnsi="Times New Roman" w:eastAsia="方正仿宋_GBK" w:cs="Times New Roman"/>
          <w:b w:val="0"/>
          <w:bCs/>
          <w:color w:val="auto"/>
          <w:spacing w:val="-4"/>
          <w:sz w:val="32"/>
          <w:szCs w:val="32"/>
          <w:lang w:val="en-US" w:eastAsia="zh-CN"/>
        </w:rPr>
      </w:pPr>
      <w:r>
        <w:rPr>
          <w:rFonts w:hint="default" w:ascii="Times New Roman" w:hAnsi="Times New Roman" w:eastAsia="方正仿宋_GBK" w:cs="Times New Roman"/>
          <w:b w:val="0"/>
          <w:bCs/>
          <w:color w:val="auto"/>
          <w:spacing w:val="-4"/>
          <w:sz w:val="32"/>
          <w:szCs w:val="32"/>
          <w:lang w:val="zh-CN" w:eastAsia="zh-CN"/>
        </w:rPr>
        <w:t>各乡（镇）在2024年</w:t>
      </w:r>
      <w:r>
        <w:rPr>
          <w:rFonts w:hint="default" w:ascii="Times New Roman" w:hAnsi="Times New Roman" w:eastAsia="方正仿宋_GBK" w:cs="Times New Roman"/>
          <w:b w:val="0"/>
          <w:bCs/>
          <w:color w:val="auto"/>
          <w:spacing w:val="-4"/>
          <w:sz w:val="32"/>
          <w:szCs w:val="32"/>
          <w:lang w:val="en-US" w:eastAsia="zh-CN"/>
        </w:rPr>
        <w:t>12</w:t>
      </w:r>
      <w:r>
        <w:rPr>
          <w:rFonts w:hint="default" w:ascii="Times New Roman" w:hAnsi="Times New Roman" w:eastAsia="方正仿宋_GBK" w:cs="Times New Roman"/>
          <w:b w:val="0"/>
          <w:bCs/>
          <w:color w:val="auto"/>
          <w:spacing w:val="-4"/>
          <w:sz w:val="32"/>
          <w:szCs w:val="32"/>
          <w:lang w:val="zh-CN" w:eastAsia="zh-CN"/>
        </w:rPr>
        <w:t>月2</w:t>
      </w:r>
      <w:r>
        <w:rPr>
          <w:rFonts w:hint="default" w:ascii="Times New Roman" w:hAnsi="Times New Roman" w:eastAsia="方正仿宋_GBK" w:cs="Times New Roman"/>
          <w:b w:val="0"/>
          <w:bCs/>
          <w:color w:val="auto"/>
          <w:spacing w:val="-4"/>
          <w:sz w:val="32"/>
          <w:szCs w:val="32"/>
          <w:lang w:val="en-US" w:eastAsia="zh-CN"/>
        </w:rPr>
        <w:t>0</w:t>
      </w:r>
      <w:r>
        <w:rPr>
          <w:rFonts w:hint="default" w:ascii="Times New Roman" w:hAnsi="Times New Roman" w:eastAsia="方正仿宋_GBK" w:cs="Times New Roman"/>
          <w:b w:val="0"/>
          <w:bCs/>
          <w:color w:val="auto"/>
          <w:spacing w:val="-4"/>
          <w:sz w:val="32"/>
          <w:szCs w:val="32"/>
          <w:lang w:val="zh-CN" w:eastAsia="zh-CN"/>
        </w:rPr>
        <w:t>日前对项目完成验收工作，将验收报告等县级所需档案资料（原件）报一份给县农业农村局。县农业农村局</w:t>
      </w:r>
      <w:r>
        <w:rPr>
          <w:rFonts w:hint="default" w:ascii="Times New Roman" w:hAnsi="Times New Roman" w:eastAsia="方正仿宋_GBK" w:cs="Times New Roman"/>
          <w:b w:val="0"/>
          <w:bCs/>
          <w:color w:val="auto"/>
          <w:spacing w:val="-4"/>
          <w:sz w:val="32"/>
          <w:szCs w:val="32"/>
          <w:lang w:val="en-US" w:eastAsia="zh-CN"/>
        </w:rPr>
        <w:t>在2024年12月25日前组织项目抽查，并将自然村公共建筑物资的资产移交给各乡（镇）人民政府和勐底农场社区管理委员会，由各乡（镇）和勐底农场制定相关管理办法做好资产管理工作。</w:t>
      </w:r>
    </w:p>
    <w:p w14:paraId="49E47CD1">
      <w:pPr>
        <w:keepNext w:val="0"/>
        <w:keepLines w:val="0"/>
        <w:pageBreakBefore w:val="0"/>
        <w:widowControl/>
        <w:suppressLineNumbers w:val="0"/>
        <w:kinsoku/>
        <w:wordWrap/>
        <w:topLinePunct w:val="0"/>
        <w:autoSpaceDE/>
        <w:autoSpaceDN/>
        <w:bidi w:val="0"/>
        <w:spacing w:line="560" w:lineRule="exact"/>
        <w:ind w:firstLine="640" w:firstLineChars="200"/>
        <w:jc w:val="left"/>
        <w:textAlignment w:val="auto"/>
        <w:rPr>
          <w:rFonts w:hint="default" w:ascii="Times New Roman" w:hAnsi="Times New Roman" w:eastAsia="方正黑体_GBK" w:cs="Times New Roman"/>
          <w:color w:val="auto"/>
          <w:kern w:val="0"/>
          <w:sz w:val="32"/>
          <w:szCs w:val="32"/>
          <w:lang w:val="zh-CN" w:eastAsia="zh-CN" w:bidi="ar"/>
        </w:rPr>
      </w:pPr>
      <w:r>
        <w:rPr>
          <w:rFonts w:hint="default" w:ascii="Times New Roman" w:hAnsi="Times New Roman" w:eastAsia="方正黑体_GBK" w:cs="Times New Roman"/>
          <w:color w:val="auto"/>
          <w:kern w:val="0"/>
          <w:sz w:val="32"/>
          <w:szCs w:val="32"/>
          <w:lang w:val="zh-CN" w:eastAsia="zh-CN" w:bidi="ar"/>
        </w:rPr>
        <w:t>六、项目招投标</w:t>
      </w:r>
    </w:p>
    <w:p w14:paraId="5F305CE8">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根据《中华人民共和国招</w:t>
      </w:r>
      <w:r>
        <w:rPr>
          <w:rFonts w:hint="eastAsia" w:ascii="Times New Roman" w:hAnsi="Times New Roman" w:eastAsia="方正仿宋_GBK" w:cs="Times New Roman"/>
          <w:b w:val="0"/>
          <w:bCs w:val="0"/>
          <w:color w:val="auto"/>
          <w:sz w:val="32"/>
          <w:szCs w:val="32"/>
          <w:lang w:val="en-US" w:eastAsia="zh-CN"/>
        </w:rPr>
        <w:t>标</w:t>
      </w:r>
      <w:r>
        <w:rPr>
          <w:rFonts w:hint="default" w:ascii="Times New Roman" w:hAnsi="Times New Roman" w:eastAsia="方正仿宋_GBK" w:cs="Times New Roman"/>
          <w:b w:val="0"/>
          <w:bCs w:val="0"/>
          <w:color w:val="auto"/>
          <w:sz w:val="32"/>
          <w:szCs w:val="32"/>
          <w:lang w:val="en-US" w:eastAsia="zh-CN"/>
        </w:rPr>
        <w:t>投标法》《中华人民共和国招</w:t>
      </w:r>
      <w:r>
        <w:rPr>
          <w:rFonts w:hint="eastAsia" w:ascii="Times New Roman" w:hAnsi="Times New Roman" w:eastAsia="方正仿宋_GBK" w:cs="Times New Roman"/>
          <w:b w:val="0"/>
          <w:bCs w:val="0"/>
          <w:color w:val="auto"/>
          <w:sz w:val="32"/>
          <w:szCs w:val="32"/>
          <w:lang w:val="en-US" w:eastAsia="zh-CN"/>
        </w:rPr>
        <w:t>标</w:t>
      </w:r>
      <w:bookmarkStart w:id="59" w:name="_GoBack"/>
      <w:bookmarkEnd w:id="59"/>
      <w:r>
        <w:rPr>
          <w:rFonts w:hint="default" w:ascii="Times New Roman" w:hAnsi="Times New Roman" w:eastAsia="方正仿宋_GBK" w:cs="Times New Roman"/>
          <w:b w:val="0"/>
          <w:bCs w:val="0"/>
          <w:color w:val="auto"/>
          <w:sz w:val="32"/>
          <w:szCs w:val="32"/>
          <w:lang w:val="en-US" w:eastAsia="zh-CN"/>
        </w:rPr>
        <w:t>投标法实施条例》要求，重要设备、材料等货物的采购，单项合同概算价在200.00万元人民币以上，必须采取公开招标方式的要求，本项目拟由县农业农村局采用公开招标方式采购。</w:t>
      </w:r>
    </w:p>
    <w:p w14:paraId="01BBA492">
      <w:pPr>
        <w:keepNext w:val="0"/>
        <w:keepLines w:val="0"/>
        <w:pageBreakBefore w:val="0"/>
        <w:kinsoku/>
        <w:wordWrap/>
        <w:topLinePunct w:val="0"/>
        <w:autoSpaceDE/>
        <w:autoSpaceDN/>
        <w:bidi w:val="0"/>
        <w:snapToGrid w:val="0"/>
        <w:spacing w:before="158" w:beforeLines="50" w:line="560" w:lineRule="exact"/>
        <w:ind w:firstLine="2560" w:firstLineChars="8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表</w:t>
      </w:r>
      <w:r>
        <w:rPr>
          <w:rFonts w:hint="default" w:ascii="Times New Roman" w:hAnsi="Times New Roman" w:eastAsia="方正仿宋_GBK" w:cs="Times New Roman"/>
          <w:b w:val="0"/>
          <w:bCs w:val="0"/>
          <w:color w:val="auto"/>
          <w:sz w:val="32"/>
          <w:szCs w:val="32"/>
          <w:lang w:val="en-US" w:eastAsia="zh-CN"/>
        </w:rPr>
        <w:t>4-2</w:t>
      </w:r>
      <w:r>
        <w:rPr>
          <w:rFonts w:hint="default" w:ascii="Times New Roman" w:hAnsi="Times New Roman" w:eastAsia="方正仿宋_GBK" w:cs="Times New Roman"/>
          <w:b w:val="0"/>
          <w:bCs w:val="0"/>
          <w:color w:val="auto"/>
          <w:sz w:val="32"/>
          <w:szCs w:val="32"/>
        </w:rPr>
        <w:t xml:space="preserve">  招投标</w:t>
      </w:r>
      <w:r>
        <w:rPr>
          <w:rFonts w:hint="default" w:ascii="Times New Roman" w:hAnsi="Times New Roman" w:eastAsia="方正仿宋_GBK" w:cs="Times New Roman"/>
          <w:b w:val="0"/>
          <w:bCs w:val="0"/>
          <w:color w:val="auto"/>
          <w:sz w:val="32"/>
          <w:szCs w:val="32"/>
          <w:lang w:val="en-US" w:eastAsia="zh-CN"/>
        </w:rPr>
        <w:t>基本情况</w:t>
      </w:r>
      <w:r>
        <w:rPr>
          <w:rFonts w:hint="default" w:ascii="Times New Roman" w:hAnsi="Times New Roman" w:eastAsia="方正仿宋_GBK" w:cs="Times New Roman"/>
          <w:b w:val="0"/>
          <w:bCs w:val="0"/>
          <w:color w:val="auto"/>
          <w:sz w:val="32"/>
          <w:szCs w:val="32"/>
        </w:rPr>
        <w:t>表</w:t>
      </w:r>
    </w:p>
    <w:tbl>
      <w:tblPr>
        <w:tblStyle w:val="1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800"/>
        <w:gridCol w:w="788"/>
        <w:gridCol w:w="862"/>
        <w:gridCol w:w="848"/>
        <w:gridCol w:w="818"/>
        <w:gridCol w:w="717"/>
        <w:gridCol w:w="933"/>
        <w:gridCol w:w="950"/>
        <w:gridCol w:w="617"/>
      </w:tblGrid>
      <w:tr w14:paraId="0523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187" w:type="dxa"/>
            <w:vMerge w:val="restart"/>
            <w:tcBorders>
              <w:top w:val="single" w:color="auto" w:sz="4" w:space="0"/>
              <w:left w:val="single" w:color="auto" w:sz="4" w:space="0"/>
              <w:bottom w:val="single" w:color="auto" w:sz="4" w:space="0"/>
              <w:right w:val="single" w:color="auto" w:sz="4" w:space="0"/>
            </w:tcBorders>
            <w:vAlign w:val="center"/>
          </w:tcPr>
          <w:p w14:paraId="3BFAEC98">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leftChars="0" w:right="0" w:firstLine="0" w:firstLineChars="0"/>
              <w:jc w:val="both"/>
              <w:textAlignment w:val="auto"/>
              <w:rPr>
                <w:rFonts w:hint="default" w:ascii="Times New Roman" w:hAnsi="Times New Roman" w:eastAsia="方正仿宋_GBK" w:cs="Times New Roman"/>
                <w:b w:val="0"/>
                <w:bCs w:val="0"/>
                <w:color w:val="auto"/>
                <w:sz w:val="20"/>
                <w:szCs w:val="20"/>
                <w:lang w:val="en-US" w:eastAsia="zh-CN"/>
              </w:rPr>
            </w:pPr>
            <w:r>
              <w:rPr>
                <w:rFonts w:hint="default" w:ascii="Times New Roman" w:hAnsi="Times New Roman" w:eastAsia="方正仿宋_GBK" w:cs="Times New Roman"/>
                <w:b w:val="0"/>
                <w:bCs w:val="0"/>
                <w:color w:val="auto"/>
                <w:sz w:val="20"/>
                <w:szCs w:val="20"/>
                <w:lang w:val="en-US" w:eastAsia="zh-CN"/>
              </w:rPr>
              <w:t>基本条目</w:t>
            </w:r>
          </w:p>
        </w:tc>
        <w:tc>
          <w:tcPr>
            <w:tcW w:w="1588" w:type="dxa"/>
            <w:gridSpan w:val="2"/>
            <w:tcBorders>
              <w:top w:val="single" w:color="auto" w:sz="4" w:space="0"/>
              <w:left w:val="single" w:color="auto" w:sz="4" w:space="0"/>
              <w:bottom w:val="single" w:color="auto" w:sz="4" w:space="0"/>
              <w:right w:val="single" w:color="auto" w:sz="4" w:space="0"/>
            </w:tcBorders>
            <w:vAlign w:val="center"/>
          </w:tcPr>
          <w:p w14:paraId="0233FBF3">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r>
              <w:rPr>
                <w:rFonts w:hint="default" w:ascii="Times New Roman" w:hAnsi="Times New Roman" w:eastAsia="方正仿宋_GBK" w:cs="Times New Roman"/>
                <w:b w:val="0"/>
                <w:bCs w:val="0"/>
                <w:color w:val="auto"/>
                <w:kern w:val="2"/>
                <w:sz w:val="20"/>
                <w:szCs w:val="20"/>
                <w:lang w:val="en-US" w:eastAsia="zh-CN" w:bidi="ar"/>
              </w:rPr>
              <w:t>招标范围</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2848128">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r>
              <w:rPr>
                <w:rFonts w:hint="default" w:ascii="Times New Roman" w:hAnsi="Times New Roman" w:eastAsia="方正仿宋_GBK" w:cs="Times New Roman"/>
                <w:b w:val="0"/>
                <w:bCs w:val="0"/>
                <w:color w:val="auto"/>
                <w:kern w:val="2"/>
                <w:sz w:val="20"/>
                <w:szCs w:val="20"/>
                <w:lang w:val="en-US" w:eastAsia="zh-CN" w:bidi="ar"/>
              </w:rPr>
              <w:t>招标组织形式</w:t>
            </w:r>
          </w:p>
        </w:tc>
        <w:tc>
          <w:tcPr>
            <w:tcW w:w="1535" w:type="dxa"/>
            <w:gridSpan w:val="2"/>
            <w:tcBorders>
              <w:top w:val="single" w:color="auto" w:sz="4" w:space="0"/>
              <w:left w:val="single" w:color="auto" w:sz="4" w:space="0"/>
              <w:bottom w:val="single" w:color="auto" w:sz="4" w:space="0"/>
              <w:right w:val="single" w:color="auto" w:sz="4" w:space="0"/>
            </w:tcBorders>
            <w:vAlign w:val="center"/>
          </w:tcPr>
          <w:p w14:paraId="03180A21">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r>
              <w:rPr>
                <w:rFonts w:hint="default" w:ascii="Times New Roman" w:hAnsi="Times New Roman" w:eastAsia="方正仿宋_GBK" w:cs="Times New Roman"/>
                <w:b w:val="0"/>
                <w:bCs w:val="0"/>
                <w:color w:val="auto"/>
                <w:kern w:val="2"/>
                <w:sz w:val="20"/>
                <w:szCs w:val="20"/>
                <w:lang w:val="en-US" w:eastAsia="zh-CN" w:bidi="ar"/>
              </w:rPr>
              <w:t>招标方式</w:t>
            </w:r>
          </w:p>
        </w:tc>
        <w:tc>
          <w:tcPr>
            <w:tcW w:w="933" w:type="dxa"/>
            <w:vMerge w:val="restart"/>
            <w:tcBorders>
              <w:top w:val="single" w:color="auto" w:sz="4" w:space="0"/>
              <w:left w:val="single" w:color="auto" w:sz="4" w:space="0"/>
              <w:bottom w:val="single" w:color="auto" w:sz="4" w:space="0"/>
              <w:right w:val="single" w:color="auto" w:sz="4" w:space="0"/>
            </w:tcBorders>
            <w:vAlign w:val="center"/>
          </w:tcPr>
          <w:p w14:paraId="250F30E2">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r>
              <w:rPr>
                <w:rFonts w:hint="default" w:ascii="Times New Roman" w:hAnsi="Times New Roman" w:eastAsia="方正仿宋_GBK" w:cs="Times New Roman"/>
                <w:b w:val="0"/>
                <w:bCs w:val="0"/>
                <w:color w:val="auto"/>
                <w:kern w:val="2"/>
                <w:sz w:val="20"/>
                <w:szCs w:val="20"/>
                <w:lang w:val="en-US" w:eastAsia="zh-CN" w:bidi="ar"/>
              </w:rPr>
              <w:t>不采用招标方式</w:t>
            </w:r>
          </w:p>
        </w:tc>
        <w:tc>
          <w:tcPr>
            <w:tcW w:w="950" w:type="dxa"/>
            <w:vMerge w:val="restart"/>
            <w:tcBorders>
              <w:top w:val="single" w:color="auto" w:sz="4" w:space="0"/>
              <w:left w:val="single" w:color="auto" w:sz="4" w:space="0"/>
              <w:bottom w:val="single" w:color="auto" w:sz="4" w:space="0"/>
              <w:right w:val="single" w:color="auto" w:sz="4" w:space="0"/>
            </w:tcBorders>
            <w:vAlign w:val="center"/>
          </w:tcPr>
          <w:p w14:paraId="64ABE981">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r>
              <w:rPr>
                <w:rFonts w:hint="default" w:ascii="Times New Roman" w:hAnsi="Times New Roman" w:eastAsia="方正仿宋_GBK" w:cs="Times New Roman"/>
                <w:b w:val="0"/>
                <w:bCs w:val="0"/>
                <w:color w:val="auto"/>
                <w:kern w:val="2"/>
                <w:sz w:val="20"/>
                <w:szCs w:val="20"/>
                <w:lang w:val="en-US" w:eastAsia="zh-CN" w:bidi="ar"/>
              </w:rPr>
              <w:t>招标估算金额（万元)</w:t>
            </w:r>
          </w:p>
        </w:tc>
        <w:tc>
          <w:tcPr>
            <w:tcW w:w="617" w:type="dxa"/>
            <w:vMerge w:val="restart"/>
            <w:tcBorders>
              <w:top w:val="single" w:color="auto" w:sz="4" w:space="0"/>
              <w:left w:val="single" w:color="auto" w:sz="4" w:space="0"/>
              <w:bottom w:val="single" w:color="auto" w:sz="4" w:space="0"/>
              <w:right w:val="single" w:color="auto" w:sz="4" w:space="0"/>
            </w:tcBorders>
            <w:vAlign w:val="center"/>
          </w:tcPr>
          <w:p w14:paraId="0046F81C">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r>
              <w:rPr>
                <w:rFonts w:hint="default" w:ascii="Times New Roman" w:hAnsi="Times New Roman" w:eastAsia="方正仿宋_GBK" w:cs="Times New Roman"/>
                <w:b w:val="0"/>
                <w:bCs w:val="0"/>
                <w:color w:val="auto"/>
                <w:kern w:val="2"/>
                <w:sz w:val="20"/>
                <w:szCs w:val="20"/>
                <w:lang w:val="en-US" w:eastAsia="zh-CN" w:bidi="ar"/>
              </w:rPr>
              <w:t>备注</w:t>
            </w:r>
          </w:p>
        </w:tc>
      </w:tr>
      <w:tr w14:paraId="0EF0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1187" w:type="dxa"/>
            <w:vMerge w:val="continue"/>
            <w:tcBorders>
              <w:top w:val="single" w:color="auto" w:sz="4" w:space="0"/>
              <w:left w:val="single" w:color="auto" w:sz="4" w:space="0"/>
              <w:bottom w:val="single" w:color="auto" w:sz="4" w:space="0"/>
              <w:right w:val="single" w:color="auto" w:sz="4" w:space="0"/>
            </w:tcBorders>
            <w:vAlign w:val="center"/>
          </w:tcPr>
          <w:p w14:paraId="5FA4EC24">
            <w:pPr>
              <w:keepNext w:val="0"/>
              <w:keepLines w:val="0"/>
              <w:pageBreakBefore w:val="0"/>
              <w:kinsoku/>
              <w:wordWrap/>
              <w:topLinePunct w:val="0"/>
              <w:autoSpaceDE/>
              <w:autoSpaceDN/>
              <w:bidi w:val="0"/>
              <w:spacing w:before="0" w:beforeAutospacing="0" w:after="0" w:afterAutospacing="0" w:line="560" w:lineRule="exact"/>
              <w:ind w:left="0" w:right="0"/>
              <w:textAlignment w:val="auto"/>
              <w:rPr>
                <w:rFonts w:hint="default" w:ascii="Times New Roman" w:hAnsi="Times New Roman" w:eastAsia="方正仿宋_GBK" w:cs="Times New Roman"/>
                <w:b w:val="0"/>
                <w:bCs w:val="0"/>
                <w:color w:val="auto"/>
                <w:sz w:val="20"/>
                <w:szCs w:val="20"/>
              </w:rPr>
            </w:pPr>
          </w:p>
        </w:tc>
        <w:tc>
          <w:tcPr>
            <w:tcW w:w="800" w:type="dxa"/>
            <w:tcBorders>
              <w:top w:val="single" w:color="auto" w:sz="4" w:space="0"/>
              <w:left w:val="single" w:color="auto" w:sz="4" w:space="0"/>
              <w:bottom w:val="single" w:color="auto" w:sz="4" w:space="0"/>
              <w:right w:val="single" w:color="auto" w:sz="4" w:space="0"/>
            </w:tcBorders>
            <w:vAlign w:val="center"/>
          </w:tcPr>
          <w:p w14:paraId="003414B2">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r>
              <w:rPr>
                <w:rFonts w:hint="default" w:ascii="Times New Roman" w:hAnsi="Times New Roman" w:eastAsia="方正仿宋_GBK" w:cs="Times New Roman"/>
                <w:b w:val="0"/>
                <w:bCs w:val="0"/>
                <w:color w:val="auto"/>
                <w:kern w:val="2"/>
                <w:sz w:val="20"/>
                <w:szCs w:val="20"/>
                <w:lang w:val="en-US" w:eastAsia="zh-CN" w:bidi="ar"/>
              </w:rPr>
              <w:t>全部招标</w:t>
            </w:r>
          </w:p>
        </w:tc>
        <w:tc>
          <w:tcPr>
            <w:tcW w:w="788" w:type="dxa"/>
            <w:tcBorders>
              <w:top w:val="single" w:color="auto" w:sz="4" w:space="0"/>
              <w:left w:val="single" w:color="auto" w:sz="4" w:space="0"/>
              <w:bottom w:val="single" w:color="auto" w:sz="4" w:space="0"/>
              <w:right w:val="single" w:color="auto" w:sz="4" w:space="0"/>
            </w:tcBorders>
            <w:vAlign w:val="center"/>
          </w:tcPr>
          <w:p w14:paraId="0452B256">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r>
              <w:rPr>
                <w:rFonts w:hint="default" w:ascii="Times New Roman" w:hAnsi="Times New Roman" w:eastAsia="方正仿宋_GBK" w:cs="Times New Roman"/>
                <w:b w:val="0"/>
                <w:bCs w:val="0"/>
                <w:color w:val="auto"/>
                <w:kern w:val="2"/>
                <w:sz w:val="20"/>
                <w:szCs w:val="20"/>
                <w:lang w:val="en-US" w:eastAsia="zh-CN" w:bidi="ar"/>
              </w:rPr>
              <w:t>部分招标</w:t>
            </w:r>
          </w:p>
        </w:tc>
        <w:tc>
          <w:tcPr>
            <w:tcW w:w="862" w:type="dxa"/>
            <w:tcBorders>
              <w:top w:val="single" w:color="auto" w:sz="4" w:space="0"/>
              <w:left w:val="single" w:color="auto" w:sz="4" w:space="0"/>
              <w:bottom w:val="single" w:color="auto" w:sz="4" w:space="0"/>
              <w:right w:val="single" w:color="auto" w:sz="4" w:space="0"/>
            </w:tcBorders>
            <w:vAlign w:val="center"/>
          </w:tcPr>
          <w:p w14:paraId="4BBA6EB1">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r>
              <w:rPr>
                <w:rFonts w:hint="default" w:ascii="Times New Roman" w:hAnsi="Times New Roman" w:eastAsia="方正仿宋_GBK" w:cs="Times New Roman"/>
                <w:b w:val="0"/>
                <w:bCs w:val="0"/>
                <w:color w:val="auto"/>
                <w:kern w:val="2"/>
                <w:sz w:val="20"/>
                <w:szCs w:val="20"/>
                <w:lang w:val="en-US" w:eastAsia="zh-CN" w:bidi="ar"/>
              </w:rPr>
              <w:t>自行  招标</w:t>
            </w:r>
          </w:p>
        </w:tc>
        <w:tc>
          <w:tcPr>
            <w:tcW w:w="848" w:type="dxa"/>
            <w:tcBorders>
              <w:top w:val="single" w:color="auto" w:sz="4" w:space="0"/>
              <w:left w:val="single" w:color="auto" w:sz="4" w:space="0"/>
              <w:bottom w:val="single" w:color="auto" w:sz="4" w:space="0"/>
              <w:right w:val="single" w:color="auto" w:sz="4" w:space="0"/>
            </w:tcBorders>
            <w:vAlign w:val="center"/>
          </w:tcPr>
          <w:p w14:paraId="1D9CEAEF">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r>
              <w:rPr>
                <w:rFonts w:hint="default" w:ascii="Times New Roman" w:hAnsi="Times New Roman" w:eastAsia="方正仿宋_GBK" w:cs="Times New Roman"/>
                <w:b w:val="0"/>
                <w:bCs w:val="0"/>
                <w:color w:val="auto"/>
                <w:kern w:val="2"/>
                <w:sz w:val="20"/>
                <w:szCs w:val="20"/>
                <w:lang w:val="en-US" w:eastAsia="zh-CN" w:bidi="ar"/>
              </w:rPr>
              <w:t>委托 招标</w:t>
            </w:r>
          </w:p>
        </w:tc>
        <w:tc>
          <w:tcPr>
            <w:tcW w:w="818" w:type="dxa"/>
            <w:tcBorders>
              <w:top w:val="single" w:color="auto" w:sz="4" w:space="0"/>
              <w:left w:val="single" w:color="auto" w:sz="4" w:space="0"/>
              <w:bottom w:val="single" w:color="auto" w:sz="4" w:space="0"/>
              <w:right w:val="single" w:color="auto" w:sz="4" w:space="0"/>
            </w:tcBorders>
            <w:vAlign w:val="center"/>
          </w:tcPr>
          <w:p w14:paraId="1F4297BB">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r>
              <w:rPr>
                <w:rFonts w:hint="default" w:ascii="Times New Roman" w:hAnsi="Times New Roman" w:eastAsia="方正仿宋_GBK" w:cs="Times New Roman"/>
                <w:b w:val="0"/>
                <w:bCs w:val="0"/>
                <w:color w:val="auto"/>
                <w:kern w:val="2"/>
                <w:sz w:val="20"/>
                <w:szCs w:val="20"/>
                <w:lang w:val="en-US" w:eastAsia="zh-CN" w:bidi="ar"/>
              </w:rPr>
              <w:t>公开招标</w:t>
            </w:r>
          </w:p>
        </w:tc>
        <w:tc>
          <w:tcPr>
            <w:tcW w:w="717" w:type="dxa"/>
            <w:tcBorders>
              <w:top w:val="single" w:color="auto" w:sz="4" w:space="0"/>
              <w:left w:val="single" w:color="auto" w:sz="4" w:space="0"/>
              <w:bottom w:val="single" w:color="auto" w:sz="4" w:space="0"/>
              <w:right w:val="single" w:color="auto" w:sz="4" w:space="0"/>
            </w:tcBorders>
            <w:vAlign w:val="center"/>
          </w:tcPr>
          <w:p w14:paraId="02570477">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r>
              <w:rPr>
                <w:rFonts w:hint="default" w:ascii="Times New Roman" w:hAnsi="Times New Roman" w:eastAsia="方正仿宋_GBK" w:cs="Times New Roman"/>
                <w:b w:val="0"/>
                <w:bCs w:val="0"/>
                <w:color w:val="auto"/>
                <w:kern w:val="2"/>
                <w:sz w:val="20"/>
                <w:szCs w:val="20"/>
                <w:lang w:val="en-US" w:eastAsia="zh-CN" w:bidi="ar"/>
              </w:rPr>
              <w:t>邀请招标</w:t>
            </w: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320F559B">
            <w:pPr>
              <w:keepNext w:val="0"/>
              <w:keepLines w:val="0"/>
              <w:pageBreakBefore w:val="0"/>
              <w:kinsoku/>
              <w:wordWrap/>
              <w:topLinePunct w:val="0"/>
              <w:autoSpaceDE/>
              <w:autoSpaceDN/>
              <w:bidi w:val="0"/>
              <w:spacing w:before="0" w:beforeAutospacing="0" w:after="0" w:afterAutospacing="0" w:line="560" w:lineRule="exact"/>
              <w:ind w:left="0" w:right="0"/>
              <w:textAlignment w:val="auto"/>
              <w:rPr>
                <w:rFonts w:hint="default" w:ascii="Times New Roman" w:hAnsi="Times New Roman" w:eastAsia="方正仿宋_GBK" w:cs="Times New Roman"/>
                <w:b w:val="0"/>
                <w:bCs w:val="0"/>
                <w:color w:val="auto"/>
                <w:sz w:val="20"/>
                <w:szCs w:val="20"/>
              </w:rPr>
            </w:pPr>
          </w:p>
        </w:tc>
        <w:tc>
          <w:tcPr>
            <w:tcW w:w="950" w:type="dxa"/>
            <w:vMerge w:val="continue"/>
            <w:tcBorders>
              <w:top w:val="single" w:color="auto" w:sz="4" w:space="0"/>
              <w:left w:val="single" w:color="auto" w:sz="4" w:space="0"/>
              <w:bottom w:val="single" w:color="auto" w:sz="4" w:space="0"/>
              <w:right w:val="single" w:color="auto" w:sz="4" w:space="0"/>
            </w:tcBorders>
            <w:vAlign w:val="center"/>
          </w:tcPr>
          <w:p w14:paraId="3F74D224">
            <w:pPr>
              <w:keepNext w:val="0"/>
              <w:keepLines w:val="0"/>
              <w:pageBreakBefore w:val="0"/>
              <w:kinsoku/>
              <w:wordWrap/>
              <w:topLinePunct w:val="0"/>
              <w:autoSpaceDE/>
              <w:autoSpaceDN/>
              <w:bidi w:val="0"/>
              <w:spacing w:before="0" w:beforeAutospacing="0" w:after="0" w:afterAutospacing="0" w:line="560" w:lineRule="exact"/>
              <w:ind w:left="0" w:right="0"/>
              <w:textAlignment w:val="auto"/>
              <w:rPr>
                <w:rFonts w:hint="default" w:ascii="Times New Roman" w:hAnsi="Times New Roman" w:eastAsia="方正仿宋_GBK" w:cs="Times New Roman"/>
                <w:b w:val="0"/>
                <w:bCs w:val="0"/>
                <w:color w:val="auto"/>
                <w:sz w:val="20"/>
                <w:szCs w:val="20"/>
              </w:rPr>
            </w:pPr>
          </w:p>
        </w:tc>
        <w:tc>
          <w:tcPr>
            <w:tcW w:w="617" w:type="dxa"/>
            <w:vMerge w:val="continue"/>
            <w:tcBorders>
              <w:top w:val="single" w:color="auto" w:sz="4" w:space="0"/>
              <w:left w:val="single" w:color="auto" w:sz="4" w:space="0"/>
              <w:bottom w:val="single" w:color="auto" w:sz="4" w:space="0"/>
              <w:right w:val="single" w:color="auto" w:sz="4" w:space="0"/>
            </w:tcBorders>
            <w:vAlign w:val="center"/>
          </w:tcPr>
          <w:p w14:paraId="0C4F9BB7">
            <w:pPr>
              <w:keepNext w:val="0"/>
              <w:keepLines w:val="0"/>
              <w:pageBreakBefore w:val="0"/>
              <w:kinsoku/>
              <w:wordWrap/>
              <w:topLinePunct w:val="0"/>
              <w:autoSpaceDE/>
              <w:autoSpaceDN/>
              <w:bidi w:val="0"/>
              <w:spacing w:before="0" w:beforeAutospacing="0" w:after="0" w:afterAutospacing="0" w:line="560" w:lineRule="exact"/>
              <w:ind w:left="0" w:right="0"/>
              <w:textAlignment w:val="auto"/>
              <w:rPr>
                <w:rFonts w:hint="default" w:ascii="Times New Roman" w:hAnsi="Times New Roman" w:eastAsia="方正仿宋_GBK" w:cs="Times New Roman"/>
                <w:b w:val="0"/>
                <w:bCs w:val="0"/>
                <w:color w:val="auto"/>
                <w:sz w:val="20"/>
                <w:szCs w:val="20"/>
              </w:rPr>
            </w:pPr>
          </w:p>
        </w:tc>
      </w:tr>
      <w:tr w14:paraId="5B93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14:paraId="3A5E64D0">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leftChars="0" w:right="0" w:firstLine="0" w:firstLineChars="0"/>
              <w:jc w:val="both"/>
              <w:textAlignment w:val="auto"/>
              <w:rPr>
                <w:rFonts w:hint="default" w:ascii="Times New Roman" w:hAnsi="Times New Roman" w:eastAsia="方正仿宋_GBK" w:cs="Times New Roman"/>
                <w:b w:val="0"/>
                <w:bCs w:val="0"/>
                <w:color w:val="auto"/>
                <w:sz w:val="20"/>
                <w:szCs w:val="20"/>
                <w:lang w:val="en-US"/>
              </w:rPr>
            </w:pPr>
            <w:r>
              <w:rPr>
                <w:rFonts w:hint="default" w:ascii="Times New Roman" w:hAnsi="Times New Roman" w:eastAsia="方正仿宋_GBK" w:cs="Times New Roman"/>
                <w:b w:val="0"/>
                <w:bCs w:val="0"/>
                <w:color w:val="auto"/>
                <w:kern w:val="2"/>
                <w:sz w:val="20"/>
                <w:szCs w:val="20"/>
                <w:lang w:val="en-US" w:eastAsia="zh-CN" w:bidi="ar"/>
              </w:rPr>
              <w:t>勘察</w:t>
            </w:r>
          </w:p>
        </w:tc>
        <w:tc>
          <w:tcPr>
            <w:tcW w:w="800" w:type="dxa"/>
            <w:tcBorders>
              <w:top w:val="single" w:color="auto" w:sz="4" w:space="0"/>
              <w:left w:val="single" w:color="auto" w:sz="4" w:space="0"/>
              <w:bottom w:val="single" w:color="auto" w:sz="4" w:space="0"/>
              <w:right w:val="single" w:color="auto" w:sz="4" w:space="0"/>
            </w:tcBorders>
            <w:vAlign w:val="center"/>
          </w:tcPr>
          <w:p w14:paraId="0D6342A3">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788" w:type="dxa"/>
            <w:tcBorders>
              <w:top w:val="single" w:color="auto" w:sz="4" w:space="0"/>
              <w:left w:val="single" w:color="auto" w:sz="4" w:space="0"/>
              <w:bottom w:val="single" w:color="auto" w:sz="4" w:space="0"/>
              <w:right w:val="single" w:color="auto" w:sz="4" w:space="0"/>
            </w:tcBorders>
            <w:vAlign w:val="center"/>
          </w:tcPr>
          <w:p w14:paraId="56FF584F">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862" w:type="dxa"/>
            <w:tcBorders>
              <w:top w:val="single" w:color="auto" w:sz="4" w:space="0"/>
              <w:left w:val="single" w:color="auto" w:sz="4" w:space="0"/>
              <w:bottom w:val="single" w:color="auto" w:sz="4" w:space="0"/>
              <w:right w:val="single" w:color="auto" w:sz="4" w:space="0"/>
            </w:tcBorders>
            <w:vAlign w:val="center"/>
          </w:tcPr>
          <w:p w14:paraId="647A502F">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848" w:type="dxa"/>
            <w:tcBorders>
              <w:top w:val="single" w:color="auto" w:sz="4" w:space="0"/>
              <w:left w:val="single" w:color="auto" w:sz="4" w:space="0"/>
              <w:bottom w:val="single" w:color="auto" w:sz="4" w:space="0"/>
              <w:right w:val="single" w:color="auto" w:sz="4" w:space="0"/>
            </w:tcBorders>
            <w:vAlign w:val="center"/>
          </w:tcPr>
          <w:p w14:paraId="5275AA73">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818" w:type="dxa"/>
            <w:tcBorders>
              <w:top w:val="single" w:color="auto" w:sz="4" w:space="0"/>
              <w:left w:val="single" w:color="auto" w:sz="4" w:space="0"/>
              <w:bottom w:val="single" w:color="auto" w:sz="4" w:space="0"/>
              <w:right w:val="single" w:color="auto" w:sz="4" w:space="0"/>
            </w:tcBorders>
            <w:vAlign w:val="center"/>
          </w:tcPr>
          <w:p w14:paraId="508575B6">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717" w:type="dxa"/>
            <w:tcBorders>
              <w:top w:val="single" w:color="auto" w:sz="4" w:space="0"/>
              <w:left w:val="single" w:color="auto" w:sz="4" w:space="0"/>
              <w:bottom w:val="single" w:color="auto" w:sz="4" w:space="0"/>
              <w:right w:val="single" w:color="auto" w:sz="4" w:space="0"/>
            </w:tcBorders>
            <w:vAlign w:val="center"/>
          </w:tcPr>
          <w:p w14:paraId="0051D5C7">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933" w:type="dxa"/>
            <w:tcBorders>
              <w:top w:val="single" w:color="auto" w:sz="4" w:space="0"/>
              <w:left w:val="single" w:color="auto" w:sz="4" w:space="0"/>
              <w:bottom w:val="single" w:color="auto" w:sz="4" w:space="0"/>
              <w:right w:val="single" w:color="auto" w:sz="4" w:space="0"/>
            </w:tcBorders>
            <w:vAlign w:val="center"/>
          </w:tcPr>
          <w:p w14:paraId="3C5CA447">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950" w:type="dxa"/>
            <w:tcBorders>
              <w:top w:val="single" w:color="auto" w:sz="4" w:space="0"/>
              <w:left w:val="single" w:color="auto" w:sz="4" w:space="0"/>
              <w:bottom w:val="single" w:color="auto" w:sz="4" w:space="0"/>
              <w:right w:val="single" w:color="auto" w:sz="4" w:space="0"/>
            </w:tcBorders>
            <w:vAlign w:val="center"/>
          </w:tcPr>
          <w:p w14:paraId="0C9DB5FE">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617" w:type="dxa"/>
            <w:tcBorders>
              <w:top w:val="single" w:color="auto" w:sz="4" w:space="0"/>
              <w:left w:val="single" w:color="auto" w:sz="4" w:space="0"/>
              <w:bottom w:val="single" w:color="auto" w:sz="4" w:space="0"/>
              <w:right w:val="single" w:color="auto" w:sz="4" w:space="0"/>
            </w:tcBorders>
            <w:vAlign w:val="center"/>
          </w:tcPr>
          <w:p w14:paraId="6D5CA5F5">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r>
      <w:tr w14:paraId="1451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14:paraId="0B28030F">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leftChars="0" w:right="0" w:firstLine="0" w:firstLineChars="0"/>
              <w:jc w:val="both"/>
              <w:textAlignment w:val="auto"/>
              <w:rPr>
                <w:rFonts w:hint="default" w:ascii="Times New Roman" w:hAnsi="Times New Roman" w:eastAsia="方正仿宋_GBK" w:cs="Times New Roman"/>
                <w:b w:val="0"/>
                <w:bCs w:val="0"/>
                <w:color w:val="auto"/>
                <w:sz w:val="20"/>
                <w:szCs w:val="20"/>
                <w:lang w:val="en-US"/>
              </w:rPr>
            </w:pPr>
            <w:r>
              <w:rPr>
                <w:rFonts w:hint="default" w:ascii="Times New Roman" w:hAnsi="Times New Roman" w:eastAsia="方正仿宋_GBK" w:cs="Times New Roman"/>
                <w:b w:val="0"/>
                <w:bCs w:val="0"/>
                <w:color w:val="auto"/>
                <w:kern w:val="2"/>
                <w:sz w:val="20"/>
                <w:szCs w:val="20"/>
                <w:lang w:val="en-US" w:eastAsia="zh-CN" w:bidi="ar"/>
              </w:rPr>
              <w:t>设计</w:t>
            </w:r>
          </w:p>
        </w:tc>
        <w:tc>
          <w:tcPr>
            <w:tcW w:w="800" w:type="dxa"/>
            <w:tcBorders>
              <w:top w:val="single" w:color="auto" w:sz="4" w:space="0"/>
              <w:left w:val="single" w:color="auto" w:sz="4" w:space="0"/>
              <w:bottom w:val="single" w:color="auto" w:sz="4" w:space="0"/>
              <w:right w:val="single" w:color="auto" w:sz="4" w:space="0"/>
            </w:tcBorders>
            <w:vAlign w:val="center"/>
          </w:tcPr>
          <w:p w14:paraId="4464E759">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788" w:type="dxa"/>
            <w:tcBorders>
              <w:top w:val="single" w:color="auto" w:sz="4" w:space="0"/>
              <w:left w:val="single" w:color="auto" w:sz="4" w:space="0"/>
              <w:bottom w:val="single" w:color="auto" w:sz="4" w:space="0"/>
              <w:right w:val="single" w:color="auto" w:sz="4" w:space="0"/>
            </w:tcBorders>
            <w:vAlign w:val="center"/>
          </w:tcPr>
          <w:p w14:paraId="6113E539">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862" w:type="dxa"/>
            <w:tcBorders>
              <w:top w:val="single" w:color="auto" w:sz="4" w:space="0"/>
              <w:left w:val="single" w:color="auto" w:sz="4" w:space="0"/>
              <w:bottom w:val="single" w:color="auto" w:sz="4" w:space="0"/>
              <w:right w:val="single" w:color="auto" w:sz="4" w:space="0"/>
            </w:tcBorders>
            <w:vAlign w:val="center"/>
          </w:tcPr>
          <w:p w14:paraId="66BBB686">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848" w:type="dxa"/>
            <w:tcBorders>
              <w:top w:val="single" w:color="auto" w:sz="4" w:space="0"/>
              <w:left w:val="single" w:color="auto" w:sz="4" w:space="0"/>
              <w:bottom w:val="single" w:color="auto" w:sz="4" w:space="0"/>
              <w:right w:val="single" w:color="auto" w:sz="4" w:space="0"/>
            </w:tcBorders>
            <w:vAlign w:val="center"/>
          </w:tcPr>
          <w:p w14:paraId="547076A2">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818" w:type="dxa"/>
            <w:tcBorders>
              <w:top w:val="single" w:color="auto" w:sz="4" w:space="0"/>
              <w:left w:val="single" w:color="auto" w:sz="4" w:space="0"/>
              <w:bottom w:val="single" w:color="auto" w:sz="4" w:space="0"/>
              <w:right w:val="single" w:color="auto" w:sz="4" w:space="0"/>
            </w:tcBorders>
            <w:vAlign w:val="center"/>
          </w:tcPr>
          <w:p w14:paraId="5757247B">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717" w:type="dxa"/>
            <w:tcBorders>
              <w:top w:val="single" w:color="auto" w:sz="4" w:space="0"/>
              <w:left w:val="single" w:color="auto" w:sz="4" w:space="0"/>
              <w:bottom w:val="single" w:color="auto" w:sz="4" w:space="0"/>
              <w:right w:val="single" w:color="auto" w:sz="4" w:space="0"/>
            </w:tcBorders>
            <w:vAlign w:val="center"/>
          </w:tcPr>
          <w:p w14:paraId="3A193333">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933" w:type="dxa"/>
            <w:tcBorders>
              <w:top w:val="single" w:color="auto" w:sz="4" w:space="0"/>
              <w:left w:val="single" w:color="auto" w:sz="4" w:space="0"/>
              <w:bottom w:val="single" w:color="auto" w:sz="4" w:space="0"/>
              <w:right w:val="single" w:color="auto" w:sz="4" w:space="0"/>
            </w:tcBorders>
            <w:vAlign w:val="center"/>
          </w:tcPr>
          <w:p w14:paraId="612E344A">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950" w:type="dxa"/>
            <w:tcBorders>
              <w:top w:val="single" w:color="auto" w:sz="4" w:space="0"/>
              <w:left w:val="single" w:color="auto" w:sz="4" w:space="0"/>
              <w:bottom w:val="single" w:color="auto" w:sz="4" w:space="0"/>
              <w:right w:val="single" w:color="auto" w:sz="4" w:space="0"/>
            </w:tcBorders>
            <w:vAlign w:val="center"/>
          </w:tcPr>
          <w:p w14:paraId="14F45174">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617" w:type="dxa"/>
            <w:tcBorders>
              <w:top w:val="single" w:color="auto" w:sz="4" w:space="0"/>
              <w:left w:val="single" w:color="auto" w:sz="4" w:space="0"/>
              <w:bottom w:val="single" w:color="auto" w:sz="4" w:space="0"/>
              <w:right w:val="single" w:color="auto" w:sz="4" w:space="0"/>
            </w:tcBorders>
            <w:vAlign w:val="center"/>
          </w:tcPr>
          <w:p w14:paraId="1A0F8162">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r>
      <w:tr w14:paraId="12A6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14:paraId="3AD8FDEE">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leftChars="0" w:right="0" w:firstLine="0" w:firstLineChars="0"/>
              <w:jc w:val="both"/>
              <w:textAlignment w:val="auto"/>
              <w:rPr>
                <w:rFonts w:hint="default" w:ascii="Times New Roman" w:hAnsi="Times New Roman" w:eastAsia="方正仿宋_GBK" w:cs="Times New Roman"/>
                <w:b w:val="0"/>
                <w:bCs w:val="0"/>
                <w:color w:val="auto"/>
                <w:sz w:val="20"/>
                <w:szCs w:val="20"/>
                <w:lang w:val="en-US"/>
              </w:rPr>
            </w:pPr>
            <w:r>
              <w:rPr>
                <w:rFonts w:hint="default" w:ascii="Times New Roman" w:hAnsi="Times New Roman" w:eastAsia="方正仿宋_GBK" w:cs="Times New Roman"/>
                <w:b w:val="0"/>
                <w:bCs w:val="0"/>
                <w:color w:val="auto"/>
                <w:kern w:val="2"/>
                <w:sz w:val="20"/>
                <w:szCs w:val="20"/>
                <w:lang w:val="en-US" w:eastAsia="zh-CN" w:bidi="ar"/>
              </w:rPr>
              <w:t>建筑工程</w:t>
            </w:r>
          </w:p>
        </w:tc>
        <w:tc>
          <w:tcPr>
            <w:tcW w:w="800" w:type="dxa"/>
            <w:tcBorders>
              <w:top w:val="single" w:color="auto" w:sz="4" w:space="0"/>
              <w:left w:val="single" w:color="auto" w:sz="4" w:space="0"/>
              <w:bottom w:val="single" w:color="auto" w:sz="4" w:space="0"/>
              <w:right w:val="single" w:color="auto" w:sz="4" w:space="0"/>
            </w:tcBorders>
            <w:vAlign w:val="center"/>
          </w:tcPr>
          <w:p w14:paraId="43F965FE">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788" w:type="dxa"/>
            <w:tcBorders>
              <w:top w:val="single" w:color="auto" w:sz="4" w:space="0"/>
              <w:left w:val="single" w:color="auto" w:sz="4" w:space="0"/>
              <w:bottom w:val="single" w:color="auto" w:sz="4" w:space="0"/>
              <w:right w:val="single" w:color="auto" w:sz="4" w:space="0"/>
            </w:tcBorders>
            <w:vAlign w:val="center"/>
          </w:tcPr>
          <w:p w14:paraId="12E8AC0C">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862" w:type="dxa"/>
            <w:tcBorders>
              <w:top w:val="single" w:color="auto" w:sz="4" w:space="0"/>
              <w:left w:val="single" w:color="auto" w:sz="4" w:space="0"/>
              <w:bottom w:val="single" w:color="auto" w:sz="4" w:space="0"/>
              <w:right w:val="single" w:color="auto" w:sz="4" w:space="0"/>
            </w:tcBorders>
            <w:vAlign w:val="center"/>
          </w:tcPr>
          <w:p w14:paraId="5D618727">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848" w:type="dxa"/>
            <w:tcBorders>
              <w:top w:val="single" w:color="auto" w:sz="4" w:space="0"/>
              <w:left w:val="single" w:color="auto" w:sz="4" w:space="0"/>
              <w:bottom w:val="single" w:color="auto" w:sz="4" w:space="0"/>
              <w:right w:val="single" w:color="auto" w:sz="4" w:space="0"/>
            </w:tcBorders>
            <w:vAlign w:val="center"/>
          </w:tcPr>
          <w:p w14:paraId="67D58108">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818" w:type="dxa"/>
            <w:tcBorders>
              <w:top w:val="single" w:color="auto" w:sz="4" w:space="0"/>
              <w:left w:val="single" w:color="auto" w:sz="4" w:space="0"/>
              <w:bottom w:val="single" w:color="auto" w:sz="4" w:space="0"/>
              <w:right w:val="single" w:color="auto" w:sz="4" w:space="0"/>
            </w:tcBorders>
            <w:vAlign w:val="center"/>
          </w:tcPr>
          <w:p w14:paraId="1A940CF9">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717" w:type="dxa"/>
            <w:tcBorders>
              <w:top w:val="single" w:color="auto" w:sz="4" w:space="0"/>
              <w:left w:val="single" w:color="auto" w:sz="4" w:space="0"/>
              <w:bottom w:val="single" w:color="auto" w:sz="4" w:space="0"/>
              <w:right w:val="single" w:color="auto" w:sz="4" w:space="0"/>
            </w:tcBorders>
            <w:vAlign w:val="center"/>
          </w:tcPr>
          <w:p w14:paraId="097A33B8">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933" w:type="dxa"/>
            <w:tcBorders>
              <w:top w:val="single" w:color="auto" w:sz="4" w:space="0"/>
              <w:left w:val="single" w:color="auto" w:sz="4" w:space="0"/>
              <w:bottom w:val="single" w:color="auto" w:sz="4" w:space="0"/>
              <w:right w:val="single" w:color="auto" w:sz="4" w:space="0"/>
            </w:tcBorders>
            <w:vAlign w:val="center"/>
          </w:tcPr>
          <w:p w14:paraId="02E964FA">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highlight w:val="yellow"/>
                <w:lang w:val="en-US"/>
              </w:rPr>
            </w:pPr>
          </w:p>
        </w:tc>
        <w:tc>
          <w:tcPr>
            <w:tcW w:w="950" w:type="dxa"/>
            <w:tcBorders>
              <w:top w:val="single" w:color="auto" w:sz="4" w:space="0"/>
              <w:left w:val="single" w:color="auto" w:sz="4" w:space="0"/>
              <w:bottom w:val="single" w:color="auto" w:sz="4" w:space="0"/>
              <w:right w:val="single" w:color="auto" w:sz="4" w:space="0"/>
            </w:tcBorders>
            <w:vAlign w:val="center"/>
          </w:tcPr>
          <w:p w14:paraId="21DA5C8E">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617" w:type="dxa"/>
            <w:tcBorders>
              <w:top w:val="single" w:color="auto" w:sz="4" w:space="0"/>
              <w:left w:val="single" w:color="auto" w:sz="4" w:space="0"/>
              <w:bottom w:val="single" w:color="auto" w:sz="4" w:space="0"/>
              <w:right w:val="single" w:color="auto" w:sz="4" w:space="0"/>
            </w:tcBorders>
            <w:vAlign w:val="center"/>
          </w:tcPr>
          <w:p w14:paraId="2A27DFD5">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r>
      <w:tr w14:paraId="6C39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14:paraId="142445EA">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leftChars="0" w:right="0" w:firstLine="0" w:firstLineChars="0"/>
              <w:jc w:val="both"/>
              <w:textAlignment w:val="auto"/>
              <w:rPr>
                <w:rFonts w:hint="default" w:ascii="Times New Roman" w:hAnsi="Times New Roman" w:eastAsia="方正仿宋_GBK" w:cs="Times New Roman"/>
                <w:b w:val="0"/>
                <w:bCs w:val="0"/>
                <w:color w:val="auto"/>
                <w:sz w:val="20"/>
                <w:szCs w:val="20"/>
                <w:lang w:val="en-US"/>
              </w:rPr>
            </w:pPr>
            <w:r>
              <w:rPr>
                <w:rFonts w:hint="default" w:ascii="Times New Roman" w:hAnsi="Times New Roman" w:eastAsia="方正仿宋_GBK" w:cs="Times New Roman"/>
                <w:b w:val="0"/>
                <w:bCs w:val="0"/>
                <w:color w:val="auto"/>
                <w:kern w:val="2"/>
                <w:sz w:val="20"/>
                <w:szCs w:val="20"/>
                <w:lang w:val="en-US" w:eastAsia="zh-CN" w:bidi="ar"/>
              </w:rPr>
              <w:t>安装工程</w:t>
            </w:r>
          </w:p>
        </w:tc>
        <w:tc>
          <w:tcPr>
            <w:tcW w:w="800" w:type="dxa"/>
            <w:tcBorders>
              <w:top w:val="single" w:color="auto" w:sz="4" w:space="0"/>
              <w:left w:val="single" w:color="auto" w:sz="4" w:space="0"/>
              <w:bottom w:val="single" w:color="auto" w:sz="4" w:space="0"/>
              <w:right w:val="single" w:color="auto" w:sz="4" w:space="0"/>
            </w:tcBorders>
            <w:vAlign w:val="center"/>
          </w:tcPr>
          <w:p w14:paraId="3C04EEF0">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788" w:type="dxa"/>
            <w:tcBorders>
              <w:top w:val="single" w:color="auto" w:sz="4" w:space="0"/>
              <w:left w:val="single" w:color="auto" w:sz="4" w:space="0"/>
              <w:bottom w:val="single" w:color="auto" w:sz="4" w:space="0"/>
              <w:right w:val="single" w:color="auto" w:sz="4" w:space="0"/>
            </w:tcBorders>
            <w:vAlign w:val="center"/>
          </w:tcPr>
          <w:p w14:paraId="247A6BC7">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862" w:type="dxa"/>
            <w:tcBorders>
              <w:top w:val="single" w:color="auto" w:sz="4" w:space="0"/>
              <w:left w:val="single" w:color="auto" w:sz="4" w:space="0"/>
              <w:bottom w:val="single" w:color="auto" w:sz="4" w:space="0"/>
              <w:right w:val="single" w:color="auto" w:sz="4" w:space="0"/>
            </w:tcBorders>
            <w:vAlign w:val="center"/>
          </w:tcPr>
          <w:p w14:paraId="2CE6A8B4">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848" w:type="dxa"/>
            <w:tcBorders>
              <w:top w:val="single" w:color="auto" w:sz="4" w:space="0"/>
              <w:left w:val="single" w:color="auto" w:sz="4" w:space="0"/>
              <w:bottom w:val="single" w:color="auto" w:sz="4" w:space="0"/>
              <w:right w:val="single" w:color="auto" w:sz="4" w:space="0"/>
            </w:tcBorders>
            <w:vAlign w:val="center"/>
          </w:tcPr>
          <w:p w14:paraId="474486CE">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818" w:type="dxa"/>
            <w:tcBorders>
              <w:top w:val="single" w:color="auto" w:sz="4" w:space="0"/>
              <w:left w:val="single" w:color="auto" w:sz="4" w:space="0"/>
              <w:bottom w:val="single" w:color="auto" w:sz="4" w:space="0"/>
              <w:right w:val="single" w:color="auto" w:sz="4" w:space="0"/>
            </w:tcBorders>
            <w:vAlign w:val="center"/>
          </w:tcPr>
          <w:p w14:paraId="16D17F50">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717" w:type="dxa"/>
            <w:tcBorders>
              <w:top w:val="single" w:color="auto" w:sz="4" w:space="0"/>
              <w:left w:val="single" w:color="auto" w:sz="4" w:space="0"/>
              <w:bottom w:val="single" w:color="auto" w:sz="4" w:space="0"/>
              <w:right w:val="single" w:color="auto" w:sz="4" w:space="0"/>
            </w:tcBorders>
            <w:vAlign w:val="center"/>
          </w:tcPr>
          <w:p w14:paraId="69A9A32A">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933" w:type="dxa"/>
            <w:tcBorders>
              <w:top w:val="single" w:color="auto" w:sz="4" w:space="0"/>
              <w:left w:val="single" w:color="auto" w:sz="4" w:space="0"/>
              <w:bottom w:val="single" w:color="auto" w:sz="4" w:space="0"/>
              <w:right w:val="single" w:color="auto" w:sz="4" w:space="0"/>
            </w:tcBorders>
            <w:vAlign w:val="center"/>
          </w:tcPr>
          <w:p w14:paraId="05BF5E96">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950" w:type="dxa"/>
            <w:tcBorders>
              <w:top w:val="single" w:color="auto" w:sz="4" w:space="0"/>
              <w:left w:val="single" w:color="auto" w:sz="4" w:space="0"/>
              <w:bottom w:val="single" w:color="auto" w:sz="4" w:space="0"/>
              <w:right w:val="single" w:color="auto" w:sz="4" w:space="0"/>
            </w:tcBorders>
            <w:vAlign w:val="center"/>
          </w:tcPr>
          <w:p w14:paraId="0A18DF72">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617" w:type="dxa"/>
            <w:tcBorders>
              <w:top w:val="single" w:color="auto" w:sz="4" w:space="0"/>
              <w:left w:val="single" w:color="auto" w:sz="4" w:space="0"/>
              <w:bottom w:val="single" w:color="auto" w:sz="4" w:space="0"/>
              <w:right w:val="single" w:color="auto" w:sz="4" w:space="0"/>
            </w:tcBorders>
            <w:vAlign w:val="center"/>
          </w:tcPr>
          <w:p w14:paraId="341C1061">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r>
      <w:tr w14:paraId="2507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14:paraId="0AE0B993">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leftChars="0" w:right="0" w:firstLine="0" w:firstLineChars="0"/>
              <w:jc w:val="both"/>
              <w:textAlignment w:val="auto"/>
              <w:rPr>
                <w:rFonts w:hint="default" w:ascii="Times New Roman" w:hAnsi="Times New Roman" w:eastAsia="方正仿宋_GBK" w:cs="Times New Roman"/>
                <w:b w:val="0"/>
                <w:bCs w:val="0"/>
                <w:color w:val="auto"/>
                <w:sz w:val="20"/>
                <w:szCs w:val="20"/>
                <w:lang w:val="en-US"/>
              </w:rPr>
            </w:pPr>
            <w:r>
              <w:rPr>
                <w:rFonts w:hint="default" w:ascii="Times New Roman" w:hAnsi="Times New Roman" w:eastAsia="方正仿宋_GBK" w:cs="Times New Roman"/>
                <w:b w:val="0"/>
                <w:bCs w:val="0"/>
                <w:color w:val="auto"/>
                <w:kern w:val="2"/>
                <w:sz w:val="20"/>
                <w:szCs w:val="20"/>
                <w:lang w:val="en-US" w:eastAsia="zh-CN" w:bidi="ar"/>
              </w:rPr>
              <w:t>监理</w:t>
            </w:r>
          </w:p>
        </w:tc>
        <w:tc>
          <w:tcPr>
            <w:tcW w:w="800" w:type="dxa"/>
            <w:tcBorders>
              <w:top w:val="single" w:color="auto" w:sz="4" w:space="0"/>
              <w:left w:val="single" w:color="auto" w:sz="4" w:space="0"/>
              <w:bottom w:val="single" w:color="auto" w:sz="4" w:space="0"/>
              <w:right w:val="single" w:color="auto" w:sz="4" w:space="0"/>
            </w:tcBorders>
            <w:vAlign w:val="center"/>
          </w:tcPr>
          <w:p w14:paraId="6A64B2AC">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788" w:type="dxa"/>
            <w:tcBorders>
              <w:top w:val="single" w:color="auto" w:sz="4" w:space="0"/>
              <w:left w:val="single" w:color="auto" w:sz="4" w:space="0"/>
              <w:bottom w:val="single" w:color="auto" w:sz="4" w:space="0"/>
              <w:right w:val="single" w:color="auto" w:sz="4" w:space="0"/>
            </w:tcBorders>
            <w:vAlign w:val="center"/>
          </w:tcPr>
          <w:p w14:paraId="1AE1C946">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862" w:type="dxa"/>
            <w:tcBorders>
              <w:top w:val="single" w:color="auto" w:sz="4" w:space="0"/>
              <w:left w:val="single" w:color="auto" w:sz="4" w:space="0"/>
              <w:bottom w:val="single" w:color="auto" w:sz="4" w:space="0"/>
              <w:right w:val="single" w:color="auto" w:sz="4" w:space="0"/>
            </w:tcBorders>
            <w:vAlign w:val="center"/>
          </w:tcPr>
          <w:p w14:paraId="0501A32E">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848" w:type="dxa"/>
            <w:tcBorders>
              <w:top w:val="single" w:color="auto" w:sz="4" w:space="0"/>
              <w:left w:val="single" w:color="auto" w:sz="4" w:space="0"/>
              <w:bottom w:val="single" w:color="auto" w:sz="4" w:space="0"/>
              <w:right w:val="single" w:color="auto" w:sz="4" w:space="0"/>
            </w:tcBorders>
            <w:vAlign w:val="center"/>
          </w:tcPr>
          <w:p w14:paraId="5826B425">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818" w:type="dxa"/>
            <w:tcBorders>
              <w:top w:val="single" w:color="auto" w:sz="4" w:space="0"/>
              <w:left w:val="single" w:color="auto" w:sz="4" w:space="0"/>
              <w:bottom w:val="single" w:color="auto" w:sz="4" w:space="0"/>
              <w:right w:val="single" w:color="auto" w:sz="4" w:space="0"/>
            </w:tcBorders>
            <w:vAlign w:val="center"/>
          </w:tcPr>
          <w:p w14:paraId="31CB30A8">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717" w:type="dxa"/>
            <w:tcBorders>
              <w:top w:val="single" w:color="auto" w:sz="4" w:space="0"/>
              <w:left w:val="single" w:color="auto" w:sz="4" w:space="0"/>
              <w:bottom w:val="single" w:color="auto" w:sz="4" w:space="0"/>
              <w:right w:val="single" w:color="auto" w:sz="4" w:space="0"/>
            </w:tcBorders>
            <w:vAlign w:val="center"/>
          </w:tcPr>
          <w:p w14:paraId="79E12260">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933" w:type="dxa"/>
            <w:tcBorders>
              <w:top w:val="single" w:color="auto" w:sz="4" w:space="0"/>
              <w:left w:val="single" w:color="auto" w:sz="4" w:space="0"/>
              <w:bottom w:val="single" w:color="auto" w:sz="4" w:space="0"/>
              <w:right w:val="single" w:color="auto" w:sz="4" w:space="0"/>
            </w:tcBorders>
            <w:vAlign w:val="center"/>
          </w:tcPr>
          <w:p w14:paraId="2004FAA6">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950" w:type="dxa"/>
            <w:tcBorders>
              <w:top w:val="single" w:color="auto" w:sz="4" w:space="0"/>
              <w:left w:val="single" w:color="auto" w:sz="4" w:space="0"/>
              <w:bottom w:val="single" w:color="auto" w:sz="4" w:space="0"/>
              <w:right w:val="single" w:color="auto" w:sz="4" w:space="0"/>
            </w:tcBorders>
            <w:vAlign w:val="center"/>
          </w:tcPr>
          <w:p w14:paraId="60E91C6D">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617" w:type="dxa"/>
            <w:tcBorders>
              <w:top w:val="single" w:color="auto" w:sz="4" w:space="0"/>
              <w:left w:val="single" w:color="auto" w:sz="4" w:space="0"/>
              <w:bottom w:val="single" w:color="auto" w:sz="4" w:space="0"/>
              <w:right w:val="single" w:color="auto" w:sz="4" w:space="0"/>
            </w:tcBorders>
            <w:vAlign w:val="center"/>
          </w:tcPr>
          <w:p w14:paraId="3B597CFC">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r>
      <w:tr w14:paraId="6481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14:paraId="75543800">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leftChars="0" w:right="0" w:firstLine="0" w:firstLineChars="0"/>
              <w:jc w:val="both"/>
              <w:textAlignment w:val="auto"/>
              <w:rPr>
                <w:rFonts w:hint="default" w:ascii="Times New Roman" w:hAnsi="Times New Roman" w:eastAsia="方正仿宋_GBK" w:cs="Times New Roman"/>
                <w:b w:val="0"/>
                <w:bCs w:val="0"/>
                <w:color w:val="auto"/>
                <w:sz w:val="20"/>
                <w:szCs w:val="20"/>
                <w:lang w:val="en-US"/>
              </w:rPr>
            </w:pPr>
            <w:r>
              <w:rPr>
                <w:rFonts w:hint="default" w:ascii="Times New Roman" w:hAnsi="Times New Roman" w:eastAsia="方正仿宋_GBK" w:cs="Times New Roman"/>
                <w:b w:val="0"/>
                <w:bCs w:val="0"/>
                <w:color w:val="auto"/>
                <w:kern w:val="2"/>
                <w:sz w:val="20"/>
                <w:szCs w:val="20"/>
                <w:lang w:val="en-US" w:eastAsia="zh-CN" w:bidi="ar"/>
              </w:rPr>
              <w:t>设备</w:t>
            </w:r>
          </w:p>
        </w:tc>
        <w:tc>
          <w:tcPr>
            <w:tcW w:w="800" w:type="dxa"/>
            <w:tcBorders>
              <w:top w:val="single" w:color="auto" w:sz="4" w:space="0"/>
              <w:left w:val="single" w:color="auto" w:sz="4" w:space="0"/>
              <w:bottom w:val="single" w:color="auto" w:sz="4" w:space="0"/>
              <w:right w:val="single" w:color="auto" w:sz="4" w:space="0"/>
            </w:tcBorders>
            <w:vAlign w:val="center"/>
          </w:tcPr>
          <w:p w14:paraId="5A417D42">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788" w:type="dxa"/>
            <w:tcBorders>
              <w:top w:val="single" w:color="auto" w:sz="4" w:space="0"/>
              <w:left w:val="single" w:color="auto" w:sz="4" w:space="0"/>
              <w:bottom w:val="single" w:color="auto" w:sz="4" w:space="0"/>
              <w:right w:val="single" w:color="auto" w:sz="4" w:space="0"/>
            </w:tcBorders>
            <w:vAlign w:val="center"/>
          </w:tcPr>
          <w:p w14:paraId="0472F5BB">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862" w:type="dxa"/>
            <w:tcBorders>
              <w:top w:val="single" w:color="auto" w:sz="4" w:space="0"/>
              <w:left w:val="single" w:color="auto" w:sz="4" w:space="0"/>
              <w:bottom w:val="single" w:color="auto" w:sz="4" w:space="0"/>
              <w:right w:val="single" w:color="auto" w:sz="4" w:space="0"/>
            </w:tcBorders>
            <w:vAlign w:val="center"/>
          </w:tcPr>
          <w:p w14:paraId="1E53BFF8">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848" w:type="dxa"/>
            <w:tcBorders>
              <w:top w:val="single" w:color="auto" w:sz="4" w:space="0"/>
              <w:left w:val="single" w:color="auto" w:sz="4" w:space="0"/>
              <w:bottom w:val="single" w:color="auto" w:sz="4" w:space="0"/>
              <w:right w:val="single" w:color="auto" w:sz="4" w:space="0"/>
            </w:tcBorders>
            <w:vAlign w:val="center"/>
          </w:tcPr>
          <w:p w14:paraId="519D4D21">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818" w:type="dxa"/>
            <w:tcBorders>
              <w:top w:val="single" w:color="auto" w:sz="4" w:space="0"/>
              <w:left w:val="single" w:color="auto" w:sz="4" w:space="0"/>
              <w:bottom w:val="single" w:color="auto" w:sz="4" w:space="0"/>
              <w:right w:val="single" w:color="auto" w:sz="4" w:space="0"/>
            </w:tcBorders>
            <w:vAlign w:val="center"/>
          </w:tcPr>
          <w:p w14:paraId="274DC86E">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717" w:type="dxa"/>
            <w:tcBorders>
              <w:top w:val="single" w:color="auto" w:sz="4" w:space="0"/>
              <w:left w:val="single" w:color="auto" w:sz="4" w:space="0"/>
              <w:bottom w:val="single" w:color="auto" w:sz="4" w:space="0"/>
              <w:right w:val="single" w:color="auto" w:sz="4" w:space="0"/>
            </w:tcBorders>
            <w:vAlign w:val="center"/>
          </w:tcPr>
          <w:p w14:paraId="5D8CA9CF">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933" w:type="dxa"/>
            <w:tcBorders>
              <w:top w:val="single" w:color="auto" w:sz="4" w:space="0"/>
              <w:left w:val="single" w:color="auto" w:sz="4" w:space="0"/>
              <w:bottom w:val="single" w:color="auto" w:sz="4" w:space="0"/>
              <w:right w:val="single" w:color="auto" w:sz="4" w:space="0"/>
            </w:tcBorders>
            <w:vAlign w:val="center"/>
          </w:tcPr>
          <w:p w14:paraId="6182263C">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950" w:type="dxa"/>
            <w:tcBorders>
              <w:top w:val="single" w:color="auto" w:sz="4" w:space="0"/>
              <w:left w:val="single" w:color="auto" w:sz="4" w:space="0"/>
              <w:bottom w:val="single" w:color="auto" w:sz="4" w:space="0"/>
              <w:right w:val="single" w:color="auto" w:sz="4" w:space="0"/>
            </w:tcBorders>
            <w:vAlign w:val="center"/>
          </w:tcPr>
          <w:p w14:paraId="3AF7C769">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617" w:type="dxa"/>
            <w:tcBorders>
              <w:top w:val="single" w:color="auto" w:sz="4" w:space="0"/>
              <w:left w:val="single" w:color="auto" w:sz="4" w:space="0"/>
              <w:bottom w:val="single" w:color="auto" w:sz="4" w:space="0"/>
              <w:right w:val="single" w:color="auto" w:sz="4" w:space="0"/>
            </w:tcBorders>
            <w:vAlign w:val="center"/>
          </w:tcPr>
          <w:p w14:paraId="3CA0584A">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r>
      <w:tr w14:paraId="2AB65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14:paraId="41BDB0F1">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leftChars="0" w:right="0" w:firstLine="0" w:firstLineChars="0"/>
              <w:jc w:val="both"/>
              <w:textAlignment w:val="auto"/>
              <w:rPr>
                <w:rFonts w:hint="default" w:ascii="Times New Roman" w:hAnsi="Times New Roman" w:eastAsia="方正仿宋_GBK" w:cs="Times New Roman"/>
                <w:b w:val="0"/>
                <w:bCs w:val="0"/>
                <w:color w:val="auto"/>
                <w:sz w:val="20"/>
                <w:szCs w:val="20"/>
                <w:lang w:val="en-US"/>
              </w:rPr>
            </w:pPr>
            <w:r>
              <w:rPr>
                <w:rFonts w:hint="default" w:ascii="Times New Roman" w:hAnsi="Times New Roman" w:eastAsia="方正仿宋_GBK" w:cs="Times New Roman"/>
                <w:b w:val="0"/>
                <w:bCs w:val="0"/>
                <w:color w:val="auto"/>
                <w:kern w:val="2"/>
                <w:sz w:val="20"/>
                <w:szCs w:val="20"/>
                <w:lang w:val="en-US" w:eastAsia="zh-CN" w:bidi="ar"/>
              </w:rPr>
              <w:t>重要材料</w:t>
            </w:r>
          </w:p>
        </w:tc>
        <w:tc>
          <w:tcPr>
            <w:tcW w:w="800" w:type="dxa"/>
            <w:tcBorders>
              <w:top w:val="single" w:color="auto" w:sz="4" w:space="0"/>
              <w:left w:val="single" w:color="auto" w:sz="4" w:space="0"/>
              <w:bottom w:val="single" w:color="auto" w:sz="4" w:space="0"/>
              <w:right w:val="single" w:color="auto" w:sz="4" w:space="0"/>
            </w:tcBorders>
            <w:vAlign w:val="center"/>
          </w:tcPr>
          <w:p w14:paraId="69EF49F0">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r>
              <w:rPr>
                <w:rFonts w:hint="default" w:ascii="Times New Roman" w:hAnsi="Times New Roman" w:eastAsia="方正仿宋_GBK" w:cs="Times New Roman"/>
                <w:b w:val="0"/>
                <w:bCs w:val="0"/>
                <w:color w:val="auto"/>
                <w:kern w:val="2"/>
                <w:sz w:val="20"/>
                <w:szCs w:val="20"/>
                <w:lang w:val="en-US" w:eastAsia="zh-CN" w:bidi="ar"/>
              </w:rPr>
              <w:t>★</w:t>
            </w:r>
          </w:p>
        </w:tc>
        <w:tc>
          <w:tcPr>
            <w:tcW w:w="788" w:type="dxa"/>
            <w:tcBorders>
              <w:top w:val="single" w:color="auto" w:sz="4" w:space="0"/>
              <w:left w:val="single" w:color="auto" w:sz="4" w:space="0"/>
              <w:bottom w:val="single" w:color="auto" w:sz="4" w:space="0"/>
              <w:right w:val="single" w:color="auto" w:sz="4" w:space="0"/>
            </w:tcBorders>
            <w:vAlign w:val="center"/>
          </w:tcPr>
          <w:p w14:paraId="2BF96BAF">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862" w:type="dxa"/>
            <w:tcBorders>
              <w:top w:val="single" w:color="auto" w:sz="4" w:space="0"/>
              <w:left w:val="single" w:color="auto" w:sz="4" w:space="0"/>
              <w:bottom w:val="single" w:color="auto" w:sz="4" w:space="0"/>
              <w:right w:val="single" w:color="auto" w:sz="4" w:space="0"/>
            </w:tcBorders>
            <w:vAlign w:val="center"/>
          </w:tcPr>
          <w:p w14:paraId="4AF81BBE">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848" w:type="dxa"/>
            <w:tcBorders>
              <w:top w:val="single" w:color="auto" w:sz="4" w:space="0"/>
              <w:left w:val="single" w:color="auto" w:sz="4" w:space="0"/>
              <w:bottom w:val="single" w:color="auto" w:sz="4" w:space="0"/>
              <w:right w:val="single" w:color="auto" w:sz="4" w:space="0"/>
            </w:tcBorders>
            <w:vAlign w:val="center"/>
          </w:tcPr>
          <w:p w14:paraId="1090ADD4">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r>
              <w:rPr>
                <w:rFonts w:hint="default" w:ascii="Times New Roman" w:hAnsi="Times New Roman" w:eastAsia="方正仿宋_GBK" w:cs="Times New Roman"/>
                <w:b w:val="0"/>
                <w:bCs w:val="0"/>
                <w:color w:val="auto"/>
                <w:kern w:val="2"/>
                <w:sz w:val="20"/>
                <w:szCs w:val="20"/>
                <w:lang w:val="en-US" w:eastAsia="zh-CN" w:bidi="ar"/>
              </w:rPr>
              <w:t>★</w:t>
            </w:r>
          </w:p>
        </w:tc>
        <w:tc>
          <w:tcPr>
            <w:tcW w:w="818" w:type="dxa"/>
            <w:tcBorders>
              <w:top w:val="single" w:color="auto" w:sz="4" w:space="0"/>
              <w:left w:val="single" w:color="auto" w:sz="4" w:space="0"/>
              <w:bottom w:val="single" w:color="auto" w:sz="4" w:space="0"/>
              <w:right w:val="single" w:color="auto" w:sz="4" w:space="0"/>
            </w:tcBorders>
            <w:vAlign w:val="center"/>
          </w:tcPr>
          <w:p w14:paraId="4EE9FE0D">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r>
              <w:rPr>
                <w:rFonts w:hint="default" w:ascii="Times New Roman" w:hAnsi="Times New Roman" w:eastAsia="方正仿宋_GBK" w:cs="Times New Roman"/>
                <w:b w:val="0"/>
                <w:bCs w:val="0"/>
                <w:color w:val="auto"/>
                <w:kern w:val="2"/>
                <w:sz w:val="20"/>
                <w:szCs w:val="20"/>
                <w:lang w:val="en-US" w:eastAsia="zh-CN" w:bidi="ar"/>
              </w:rPr>
              <w:t>★</w:t>
            </w:r>
          </w:p>
        </w:tc>
        <w:tc>
          <w:tcPr>
            <w:tcW w:w="717" w:type="dxa"/>
            <w:tcBorders>
              <w:top w:val="single" w:color="auto" w:sz="4" w:space="0"/>
              <w:left w:val="single" w:color="auto" w:sz="4" w:space="0"/>
              <w:bottom w:val="single" w:color="auto" w:sz="4" w:space="0"/>
              <w:right w:val="single" w:color="auto" w:sz="4" w:space="0"/>
            </w:tcBorders>
            <w:vAlign w:val="center"/>
          </w:tcPr>
          <w:p w14:paraId="45444648">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933" w:type="dxa"/>
            <w:tcBorders>
              <w:top w:val="single" w:color="auto" w:sz="4" w:space="0"/>
              <w:left w:val="single" w:color="auto" w:sz="4" w:space="0"/>
              <w:bottom w:val="single" w:color="auto" w:sz="4" w:space="0"/>
              <w:right w:val="single" w:color="auto" w:sz="4" w:space="0"/>
            </w:tcBorders>
            <w:vAlign w:val="center"/>
          </w:tcPr>
          <w:p w14:paraId="54DCFBB6">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950" w:type="dxa"/>
            <w:tcBorders>
              <w:top w:val="single" w:color="auto" w:sz="4" w:space="0"/>
              <w:left w:val="single" w:color="auto" w:sz="4" w:space="0"/>
              <w:bottom w:val="single" w:color="auto" w:sz="4" w:space="0"/>
              <w:right w:val="single" w:color="auto" w:sz="4" w:space="0"/>
            </w:tcBorders>
            <w:vAlign w:val="center"/>
          </w:tcPr>
          <w:p w14:paraId="3BFDA072">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eastAsia="zh-CN"/>
              </w:rPr>
            </w:pPr>
            <w:r>
              <w:rPr>
                <w:rFonts w:hint="default" w:ascii="Times New Roman" w:hAnsi="Times New Roman" w:eastAsia="方正仿宋_GBK" w:cs="Times New Roman"/>
                <w:b w:val="0"/>
                <w:bCs w:val="0"/>
                <w:color w:val="auto"/>
                <w:sz w:val="20"/>
                <w:szCs w:val="20"/>
                <w:lang w:val="en-US" w:eastAsia="zh-CN"/>
              </w:rPr>
              <w:t>1000</w:t>
            </w:r>
          </w:p>
        </w:tc>
        <w:tc>
          <w:tcPr>
            <w:tcW w:w="617" w:type="dxa"/>
            <w:tcBorders>
              <w:top w:val="single" w:color="auto" w:sz="4" w:space="0"/>
              <w:left w:val="single" w:color="auto" w:sz="4" w:space="0"/>
              <w:bottom w:val="single" w:color="auto" w:sz="4" w:space="0"/>
              <w:right w:val="single" w:color="auto" w:sz="4" w:space="0"/>
            </w:tcBorders>
            <w:vAlign w:val="center"/>
          </w:tcPr>
          <w:p w14:paraId="0C5A4FBD">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r>
      <w:tr w14:paraId="4F4F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14:paraId="36E28727">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leftChars="0" w:right="0" w:firstLine="0" w:firstLineChars="0"/>
              <w:jc w:val="both"/>
              <w:textAlignment w:val="auto"/>
              <w:rPr>
                <w:rFonts w:hint="default" w:ascii="Times New Roman" w:hAnsi="Times New Roman" w:eastAsia="方正仿宋_GBK" w:cs="Times New Roman"/>
                <w:b w:val="0"/>
                <w:bCs w:val="0"/>
                <w:color w:val="auto"/>
                <w:sz w:val="20"/>
                <w:szCs w:val="20"/>
                <w:lang w:val="en-US"/>
              </w:rPr>
            </w:pPr>
            <w:r>
              <w:rPr>
                <w:rFonts w:hint="default" w:ascii="Times New Roman" w:hAnsi="Times New Roman" w:eastAsia="方正仿宋_GBK" w:cs="Times New Roman"/>
                <w:b w:val="0"/>
                <w:bCs w:val="0"/>
                <w:color w:val="auto"/>
                <w:kern w:val="2"/>
                <w:sz w:val="20"/>
                <w:szCs w:val="20"/>
                <w:lang w:val="en-US" w:eastAsia="zh-CN" w:bidi="ar"/>
              </w:rPr>
              <w:t>其他</w:t>
            </w:r>
          </w:p>
        </w:tc>
        <w:tc>
          <w:tcPr>
            <w:tcW w:w="800" w:type="dxa"/>
            <w:tcBorders>
              <w:top w:val="single" w:color="auto" w:sz="4" w:space="0"/>
              <w:left w:val="single" w:color="auto" w:sz="4" w:space="0"/>
              <w:bottom w:val="single" w:color="auto" w:sz="4" w:space="0"/>
              <w:right w:val="single" w:color="auto" w:sz="4" w:space="0"/>
            </w:tcBorders>
            <w:vAlign w:val="center"/>
          </w:tcPr>
          <w:p w14:paraId="618366DB">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788" w:type="dxa"/>
            <w:tcBorders>
              <w:top w:val="single" w:color="auto" w:sz="4" w:space="0"/>
              <w:left w:val="single" w:color="auto" w:sz="4" w:space="0"/>
              <w:bottom w:val="single" w:color="auto" w:sz="4" w:space="0"/>
              <w:right w:val="single" w:color="auto" w:sz="4" w:space="0"/>
            </w:tcBorders>
            <w:vAlign w:val="center"/>
          </w:tcPr>
          <w:p w14:paraId="2252D68C">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862" w:type="dxa"/>
            <w:tcBorders>
              <w:top w:val="single" w:color="auto" w:sz="4" w:space="0"/>
              <w:left w:val="single" w:color="auto" w:sz="4" w:space="0"/>
              <w:bottom w:val="single" w:color="auto" w:sz="4" w:space="0"/>
              <w:right w:val="single" w:color="auto" w:sz="4" w:space="0"/>
            </w:tcBorders>
            <w:vAlign w:val="center"/>
          </w:tcPr>
          <w:p w14:paraId="4BCC1C94">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848" w:type="dxa"/>
            <w:tcBorders>
              <w:top w:val="single" w:color="auto" w:sz="4" w:space="0"/>
              <w:left w:val="single" w:color="auto" w:sz="4" w:space="0"/>
              <w:bottom w:val="single" w:color="auto" w:sz="4" w:space="0"/>
              <w:right w:val="single" w:color="auto" w:sz="4" w:space="0"/>
            </w:tcBorders>
            <w:vAlign w:val="center"/>
          </w:tcPr>
          <w:p w14:paraId="2A0D6035">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818" w:type="dxa"/>
            <w:tcBorders>
              <w:top w:val="single" w:color="auto" w:sz="4" w:space="0"/>
              <w:left w:val="single" w:color="auto" w:sz="4" w:space="0"/>
              <w:bottom w:val="single" w:color="auto" w:sz="4" w:space="0"/>
              <w:right w:val="single" w:color="auto" w:sz="4" w:space="0"/>
            </w:tcBorders>
            <w:vAlign w:val="center"/>
          </w:tcPr>
          <w:p w14:paraId="7AE8520F">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717" w:type="dxa"/>
            <w:tcBorders>
              <w:top w:val="single" w:color="auto" w:sz="4" w:space="0"/>
              <w:left w:val="single" w:color="auto" w:sz="4" w:space="0"/>
              <w:bottom w:val="single" w:color="auto" w:sz="4" w:space="0"/>
              <w:right w:val="single" w:color="auto" w:sz="4" w:space="0"/>
            </w:tcBorders>
            <w:vAlign w:val="center"/>
          </w:tcPr>
          <w:p w14:paraId="0D43AF4D">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933" w:type="dxa"/>
            <w:tcBorders>
              <w:top w:val="single" w:color="auto" w:sz="4" w:space="0"/>
              <w:left w:val="single" w:color="auto" w:sz="4" w:space="0"/>
              <w:bottom w:val="single" w:color="auto" w:sz="4" w:space="0"/>
              <w:right w:val="single" w:color="auto" w:sz="4" w:space="0"/>
            </w:tcBorders>
            <w:vAlign w:val="center"/>
          </w:tcPr>
          <w:p w14:paraId="3E32E6D8">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950" w:type="dxa"/>
            <w:tcBorders>
              <w:top w:val="single" w:color="auto" w:sz="4" w:space="0"/>
              <w:left w:val="single" w:color="auto" w:sz="4" w:space="0"/>
              <w:bottom w:val="single" w:color="auto" w:sz="4" w:space="0"/>
              <w:right w:val="single" w:color="auto" w:sz="4" w:space="0"/>
            </w:tcBorders>
            <w:vAlign w:val="center"/>
          </w:tcPr>
          <w:p w14:paraId="634BE329">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c>
          <w:tcPr>
            <w:tcW w:w="617" w:type="dxa"/>
            <w:tcBorders>
              <w:top w:val="single" w:color="auto" w:sz="4" w:space="0"/>
              <w:left w:val="single" w:color="auto" w:sz="4" w:space="0"/>
              <w:bottom w:val="single" w:color="auto" w:sz="4" w:space="0"/>
              <w:right w:val="single" w:color="auto" w:sz="4" w:space="0"/>
            </w:tcBorders>
            <w:vAlign w:val="center"/>
          </w:tcPr>
          <w:p w14:paraId="21C2885C">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仿宋_GBK" w:cs="Times New Roman"/>
                <w:b w:val="0"/>
                <w:bCs w:val="0"/>
                <w:color w:val="auto"/>
                <w:sz w:val="20"/>
                <w:szCs w:val="20"/>
                <w:lang w:val="en-US"/>
              </w:rPr>
            </w:pPr>
          </w:p>
        </w:tc>
      </w:tr>
      <w:tr w14:paraId="58AA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jc w:val="center"/>
        </w:trPr>
        <w:tc>
          <w:tcPr>
            <w:tcW w:w="8520" w:type="dxa"/>
            <w:gridSpan w:val="10"/>
            <w:tcBorders>
              <w:top w:val="single" w:color="auto" w:sz="4" w:space="0"/>
              <w:left w:val="single" w:color="auto" w:sz="4" w:space="0"/>
              <w:bottom w:val="single" w:color="auto" w:sz="4" w:space="0"/>
              <w:right w:val="single" w:color="auto" w:sz="4" w:space="0"/>
            </w:tcBorders>
            <w:vAlign w:val="center"/>
          </w:tcPr>
          <w:p w14:paraId="12688534">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both"/>
              <w:textAlignment w:val="auto"/>
              <w:rPr>
                <w:rFonts w:hint="default" w:ascii="Times New Roman" w:hAnsi="Times New Roman" w:eastAsia="方正仿宋_GBK" w:cs="Times New Roman"/>
                <w:b w:val="0"/>
                <w:bCs w:val="0"/>
                <w:color w:val="auto"/>
                <w:sz w:val="20"/>
                <w:szCs w:val="20"/>
                <w:lang w:val="en-US"/>
              </w:rPr>
            </w:pPr>
            <w:r>
              <w:rPr>
                <w:rFonts w:hint="default" w:ascii="Times New Roman" w:hAnsi="Times New Roman" w:eastAsia="方正仿宋_GBK" w:cs="Times New Roman"/>
                <w:b w:val="0"/>
                <w:bCs w:val="0"/>
                <w:color w:val="auto"/>
                <w:kern w:val="2"/>
                <w:sz w:val="20"/>
                <w:szCs w:val="20"/>
                <w:lang w:val="en-US" w:eastAsia="zh-CN" w:bidi="ar"/>
              </w:rPr>
              <w:t xml:space="preserve">情况说明：  </w:t>
            </w:r>
          </w:p>
          <w:p w14:paraId="626D6E16">
            <w:pPr>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jc w:val="both"/>
              <w:textAlignment w:val="auto"/>
              <w:rPr>
                <w:rFonts w:hint="default" w:ascii="Times New Roman" w:hAnsi="Times New Roman" w:eastAsia="方正仿宋_GBK" w:cs="Times New Roman"/>
                <w:b w:val="0"/>
                <w:bCs w:val="0"/>
                <w:color w:val="auto"/>
                <w:sz w:val="20"/>
                <w:szCs w:val="20"/>
                <w:lang w:val="en-US"/>
              </w:rPr>
            </w:pPr>
            <w:r>
              <w:rPr>
                <w:rFonts w:hint="default" w:ascii="Times New Roman" w:hAnsi="Times New Roman" w:eastAsia="方正仿宋_GBK" w:cs="Times New Roman"/>
                <w:b w:val="0"/>
                <w:bCs w:val="0"/>
                <w:color w:val="auto"/>
                <w:kern w:val="2"/>
                <w:sz w:val="20"/>
                <w:szCs w:val="20"/>
                <w:lang w:val="en-US" w:eastAsia="zh-CN" w:bidi="ar"/>
              </w:rPr>
              <w:t xml:space="preserve">      本项目概算投资1000.00万元，拟全部用于建筑材料采购（综合价包含运费），拟由县农业农村局采用公开招标方式采购。                                            </w:t>
            </w:r>
          </w:p>
        </w:tc>
      </w:tr>
    </w:tbl>
    <w:p w14:paraId="25299E06">
      <w:pPr>
        <w:keepNext w:val="0"/>
        <w:keepLines w:val="0"/>
        <w:pageBreakBefore w:val="0"/>
        <w:widowControl/>
        <w:suppressLineNumbers w:val="0"/>
        <w:kinsoku/>
        <w:wordWrap/>
        <w:topLinePunct w:val="0"/>
        <w:autoSpaceDE/>
        <w:autoSpaceDN/>
        <w:bidi w:val="0"/>
        <w:adjustRightInd/>
        <w:spacing w:line="540" w:lineRule="exact"/>
        <w:ind w:firstLine="640" w:firstLineChars="200"/>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kern w:val="0"/>
          <w:sz w:val="32"/>
          <w:szCs w:val="32"/>
          <w:lang w:val="en-US" w:eastAsia="zh-CN" w:bidi="ar"/>
        </w:rPr>
        <w:t>七、保障措施</w:t>
      </w:r>
    </w:p>
    <w:p w14:paraId="4BB75F29">
      <w:pPr>
        <w:keepNext w:val="0"/>
        <w:keepLines w:val="0"/>
        <w:pageBreakBefore w:val="0"/>
        <w:widowControl w:val="0"/>
        <w:suppressLineNumbers w:val="0"/>
        <w:kinsoku/>
        <w:wordWrap/>
        <w:topLinePunct w:val="0"/>
        <w:autoSpaceDE/>
        <w:autoSpaceDN/>
        <w:bidi w:val="0"/>
        <w:adjustRightInd/>
        <w:spacing w:line="540" w:lineRule="exact"/>
        <w:ind w:firstLine="620"/>
        <w:jc w:val="left"/>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楷体_GBK" w:cs="Times New Roman"/>
          <w:b w:val="0"/>
          <w:bCs/>
          <w:color w:val="auto"/>
          <w:sz w:val="32"/>
          <w:szCs w:val="32"/>
          <w:lang w:val="en-US" w:eastAsia="zh-CN"/>
        </w:rPr>
        <w:t>（一）加强组织领导。</w:t>
      </w:r>
      <w:r>
        <w:rPr>
          <w:rFonts w:hint="default" w:ascii="Times New Roman" w:hAnsi="Times New Roman" w:eastAsia="方正仿宋_GBK" w:cs="Times New Roman"/>
          <w:color w:val="auto"/>
          <w:kern w:val="0"/>
          <w:sz w:val="32"/>
          <w:szCs w:val="32"/>
          <w:lang w:val="en-US" w:eastAsia="zh-CN" w:bidi="ar"/>
        </w:rPr>
        <w:t>永德县农业农村局成立以局长为组长，分 管副局长为副组长，局相关股室（站所）负责人为成员的“永德县2024年农村人居环境整治奖补项目领导小组”，负责做好项目组织协调、方案制定、资金管理、项目建设督查、绩效评价等工作。领导小组下设办公室在局农村社会事业发展规划股，负责项目日常工作处理。</w:t>
      </w:r>
    </w:p>
    <w:p w14:paraId="5767DED8">
      <w:pPr>
        <w:keepNext w:val="0"/>
        <w:keepLines w:val="0"/>
        <w:pageBreakBefore w:val="0"/>
        <w:widowControl w:val="0"/>
        <w:suppressLineNumbers w:val="0"/>
        <w:kinsoku/>
        <w:wordWrap/>
        <w:topLinePunct w:val="0"/>
        <w:autoSpaceDE/>
        <w:autoSpaceDN/>
        <w:bidi w:val="0"/>
        <w:adjustRightInd/>
        <w:spacing w:line="540" w:lineRule="exact"/>
        <w:ind w:firstLine="620"/>
        <w:jc w:val="left"/>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楷体_GBK" w:cs="Times New Roman"/>
          <w:b w:val="0"/>
          <w:bCs/>
          <w:color w:val="auto"/>
          <w:sz w:val="32"/>
          <w:szCs w:val="32"/>
          <w:lang w:val="en-US" w:eastAsia="zh-CN"/>
        </w:rPr>
        <w:t>（二）强化项目落实。</w:t>
      </w:r>
      <w:r>
        <w:rPr>
          <w:rFonts w:hint="default" w:ascii="Times New Roman" w:hAnsi="Times New Roman" w:eastAsia="方正仿宋_GBK" w:cs="Times New Roman"/>
          <w:color w:val="auto"/>
          <w:kern w:val="0"/>
          <w:sz w:val="32"/>
          <w:szCs w:val="32"/>
          <w:lang w:val="en-US" w:eastAsia="zh-CN" w:bidi="ar"/>
        </w:rPr>
        <w:t>各乡（镇）和勐底农场要成立相应项目领导小组专班，负责做好项目组织协调、工作方案制定、建筑材料管理、项目建设、检查验收、绩效评价、资产管护等工作。</w:t>
      </w:r>
    </w:p>
    <w:p w14:paraId="32A2E27D">
      <w:pPr>
        <w:keepNext w:val="0"/>
        <w:keepLines w:val="0"/>
        <w:pageBreakBefore w:val="0"/>
        <w:widowControl w:val="0"/>
        <w:suppressLineNumbers w:val="0"/>
        <w:kinsoku/>
        <w:wordWrap/>
        <w:topLinePunct w:val="0"/>
        <w:autoSpaceDE/>
        <w:autoSpaceDN/>
        <w:bidi w:val="0"/>
        <w:adjustRightInd/>
        <w:spacing w:line="54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color w:val="auto"/>
          <w:sz w:val="32"/>
          <w:szCs w:val="32"/>
          <w:lang w:val="en-US" w:eastAsia="zh-CN"/>
        </w:rPr>
        <w:t>（三）规范资金管理。</w:t>
      </w:r>
      <w:r>
        <w:rPr>
          <w:rFonts w:hint="default" w:ascii="Times New Roman" w:hAnsi="Times New Roman" w:eastAsia="方正仿宋_GBK" w:cs="Times New Roman"/>
          <w:color w:val="auto"/>
          <w:kern w:val="0"/>
          <w:sz w:val="32"/>
          <w:szCs w:val="32"/>
          <w:lang w:val="en-US" w:eastAsia="zh-CN" w:bidi="ar"/>
        </w:rPr>
        <w:t xml:space="preserve">严格项目资金的管理，专款专用，按照项目资金支持环节使用资金，严禁截留、挪用、挤占项目资金。 </w:t>
      </w:r>
    </w:p>
    <w:p w14:paraId="36B1D2ED">
      <w:pPr>
        <w:keepNext w:val="0"/>
        <w:keepLines w:val="0"/>
        <w:pageBreakBefore w:val="0"/>
        <w:widowControl w:val="0"/>
        <w:suppressLineNumbers w:val="0"/>
        <w:kinsoku/>
        <w:wordWrap/>
        <w:topLinePunct w:val="0"/>
        <w:autoSpaceDE/>
        <w:autoSpaceDN/>
        <w:bidi w:val="0"/>
        <w:adjustRightInd/>
        <w:spacing w:line="540" w:lineRule="exact"/>
        <w:ind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楷体_GBK" w:cs="Times New Roman"/>
          <w:b w:val="0"/>
          <w:bCs/>
          <w:color w:val="auto"/>
          <w:sz w:val="32"/>
          <w:szCs w:val="32"/>
          <w:lang w:val="en-US" w:eastAsia="zh-CN"/>
        </w:rPr>
        <w:t>（四）健全监督机制。</w:t>
      </w:r>
      <w:r>
        <w:rPr>
          <w:rFonts w:hint="default" w:ascii="Times New Roman" w:hAnsi="Times New Roman" w:eastAsia="方正仿宋_GBK" w:cs="Times New Roman"/>
          <w:color w:val="auto"/>
          <w:kern w:val="0"/>
          <w:sz w:val="32"/>
          <w:szCs w:val="32"/>
          <w:lang w:val="en-US" w:eastAsia="zh-CN" w:bidi="ar"/>
        </w:rPr>
        <w:t>县级要适时对项目实施过程中建筑材料发放和使用情况开展督促检查工作；各乡（镇）和勐底农场要加强对项目实施过程中建筑材料管理，建立长效跟踪管理机制，不得出现建筑材料用途与项目无关、建筑材料损失浪费、发放中优亲厚友等不良情况。</w:t>
      </w:r>
      <w:bookmarkStart w:id="58" w:name="_Toc125972690"/>
    </w:p>
    <w:bookmarkEnd w:id="58"/>
    <w:p w14:paraId="50F529DC">
      <w:pPr>
        <w:keepNext w:val="0"/>
        <w:keepLines w:val="0"/>
        <w:pageBreakBefore w:val="0"/>
        <w:widowControl w:val="0"/>
        <w:suppressLineNumbers w:val="0"/>
        <w:kinsoku/>
        <w:wordWrap/>
        <w:overflowPunct/>
        <w:topLinePunct w:val="0"/>
        <w:autoSpaceDE/>
        <w:autoSpaceDN/>
        <w:bidi w:val="0"/>
        <w:adjustRightInd/>
        <w:snapToGrid/>
        <w:spacing w:line="540" w:lineRule="exact"/>
        <w:ind w:left="1918" w:leftChars="266" w:hanging="1280" w:hangingChars="400"/>
        <w:jc w:val="both"/>
        <w:textAlignment w:val="auto"/>
        <w:rPr>
          <w:rFonts w:hint="default" w:ascii="Times New Roman" w:hAnsi="Times New Roman" w:eastAsia="方正仿宋_GBK" w:cs="Times New Roman"/>
          <w:color w:val="auto"/>
          <w:spacing w:val="0"/>
          <w:sz w:val="32"/>
          <w:szCs w:val="32"/>
          <w:lang w:val="en-US" w:eastAsia="zh-CN"/>
        </w:rPr>
      </w:pPr>
    </w:p>
    <w:sectPr>
      <w:footerReference r:id="rId3" w:type="default"/>
      <w:pgSz w:w="11906" w:h="16838"/>
      <w:pgMar w:top="2098" w:right="1474" w:bottom="1984" w:left="1587"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1" w:fontKey="{22975176-F0F7-41E8-B75C-D00FDB22F9FD}"/>
  </w:font>
  <w:font w:name="MingLiU">
    <w:panose1 w:val="02020509000000000000"/>
    <w:charset w:val="88"/>
    <w:family w:val="auto"/>
    <w:pitch w:val="default"/>
    <w:sig w:usb0="A00002FF" w:usb1="28CFFCFA" w:usb2="00000016" w:usb3="00000000" w:csb0="00100001" w:csb1="00000000"/>
  </w:font>
  <w:font w:name="font-weight : 400">
    <w:altName w:val="Courier New"/>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embedRegular r:id="rId2" w:fontKey="{0535AEF1-93DC-4291-A9B3-B9BCFD412E87}"/>
  </w:font>
  <w:font w:name="方正黑体_GBK">
    <w:panose1 w:val="03000509000000000000"/>
    <w:charset w:val="86"/>
    <w:family w:val="auto"/>
    <w:pitch w:val="default"/>
    <w:sig w:usb0="00000001" w:usb1="080E0000" w:usb2="00000000" w:usb3="00000000" w:csb0="00040000" w:csb1="00000000"/>
    <w:embedRegular r:id="rId3" w:fontKey="{D56EB97C-1528-4632-B493-5BB06B52ECE4}"/>
  </w:font>
  <w:font w:name="方正楷体_GBK">
    <w:panose1 w:val="03000509000000000000"/>
    <w:charset w:val="86"/>
    <w:family w:val="auto"/>
    <w:pitch w:val="default"/>
    <w:sig w:usb0="00000001" w:usb1="080E0000" w:usb2="00000000" w:usb3="00000000" w:csb0="00040000" w:csb1="00000000"/>
    <w:embedRegular r:id="rId4" w:fontKey="{CB7EDD45-6D61-4BEF-A501-47F8B9B6A9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656ED">
    <w:pPr>
      <w:pStyle w:val="10"/>
      <w:tabs>
        <w:tab w:val="center" w:pos="4302"/>
        <w:tab w:val="left" w:pos="7150"/>
      </w:tabs>
      <w:ind w:right="360"/>
      <w:rPr>
        <w:rFonts w:ascii="宋体" w:hAnsi="宋体"/>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A99CFC">
                          <w:pPr>
                            <w:snapToGrid w:val="0"/>
                            <w:rPr>
                              <w:sz w:val="18"/>
                            </w:rPr>
                          </w:pPr>
                          <w:r>
                            <w:rPr>
                              <w:rFonts w:hint="eastAsia" w:ascii="宋体" w:hAnsi="宋体" w:cs="宋体"/>
                              <w:b w:val="0"/>
                              <w:bCs w:val="0"/>
                              <w:sz w:val="28"/>
                              <w:szCs w:val="28"/>
                            </w:rPr>
                            <w:fldChar w:fldCharType="begin"/>
                          </w:r>
                          <w:r>
                            <w:rPr>
                              <w:rFonts w:hint="eastAsia" w:ascii="宋体" w:hAnsi="宋体" w:cs="宋体"/>
                              <w:b w:val="0"/>
                              <w:bCs w:val="0"/>
                              <w:sz w:val="28"/>
                              <w:szCs w:val="28"/>
                            </w:rPr>
                            <w:instrText xml:space="preserve"> PAGE  \* MERGEFORMAT </w:instrText>
                          </w:r>
                          <w:r>
                            <w:rPr>
                              <w:rFonts w:hint="eastAsia" w:ascii="宋体" w:hAnsi="宋体" w:cs="宋体"/>
                              <w:b w:val="0"/>
                              <w:bCs w:val="0"/>
                              <w:sz w:val="28"/>
                              <w:szCs w:val="28"/>
                            </w:rPr>
                            <w:fldChar w:fldCharType="separate"/>
                          </w:r>
                          <w:r>
                            <w:rPr>
                              <w:rFonts w:ascii="宋体" w:hAnsi="宋体" w:cs="宋体"/>
                              <w:b w:val="0"/>
                              <w:bCs w:val="0"/>
                              <w:sz w:val="28"/>
                              <w:szCs w:val="28"/>
                            </w:rPr>
                            <w:t>- 6 -</w:t>
                          </w:r>
                          <w:r>
                            <w:rPr>
                              <w:rFonts w:hint="eastAsia" w:ascii="宋体" w:hAnsi="宋体" w:cs="宋体"/>
                              <w:b w:val="0"/>
                              <w:bCs w:val="0"/>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1A99CFC">
                    <w:pPr>
                      <w:snapToGrid w:val="0"/>
                      <w:rPr>
                        <w:sz w:val="18"/>
                      </w:rPr>
                    </w:pPr>
                    <w:r>
                      <w:rPr>
                        <w:rFonts w:hint="eastAsia" w:ascii="宋体" w:hAnsi="宋体" w:cs="宋体"/>
                        <w:b w:val="0"/>
                        <w:bCs w:val="0"/>
                        <w:sz w:val="28"/>
                        <w:szCs w:val="28"/>
                      </w:rPr>
                      <w:fldChar w:fldCharType="begin"/>
                    </w:r>
                    <w:r>
                      <w:rPr>
                        <w:rFonts w:hint="eastAsia" w:ascii="宋体" w:hAnsi="宋体" w:cs="宋体"/>
                        <w:b w:val="0"/>
                        <w:bCs w:val="0"/>
                        <w:sz w:val="28"/>
                        <w:szCs w:val="28"/>
                      </w:rPr>
                      <w:instrText xml:space="preserve"> PAGE  \* MERGEFORMAT </w:instrText>
                    </w:r>
                    <w:r>
                      <w:rPr>
                        <w:rFonts w:hint="eastAsia" w:ascii="宋体" w:hAnsi="宋体" w:cs="宋体"/>
                        <w:b w:val="0"/>
                        <w:bCs w:val="0"/>
                        <w:sz w:val="28"/>
                        <w:szCs w:val="28"/>
                      </w:rPr>
                      <w:fldChar w:fldCharType="separate"/>
                    </w:r>
                    <w:r>
                      <w:rPr>
                        <w:rFonts w:ascii="宋体" w:hAnsi="宋体" w:cs="宋体"/>
                        <w:b w:val="0"/>
                        <w:bCs w:val="0"/>
                        <w:sz w:val="28"/>
                        <w:szCs w:val="28"/>
                      </w:rPr>
                      <w:t>- 6 -</w:t>
                    </w:r>
                    <w:r>
                      <w:rPr>
                        <w:rFonts w:hint="eastAsia" w:ascii="宋体" w:hAnsi="宋体" w:cs="宋体"/>
                        <w:b w:val="0"/>
                        <w:bCs w:val="0"/>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08"/>
    <w:multiLevelType w:val="multilevel"/>
    <w:tmpl w:val="00000008"/>
    <w:lvl w:ilvl="0" w:tentative="0">
      <w:start w:val="1"/>
      <w:numFmt w:val="decimal"/>
      <w:pStyle w:val="4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799338BD"/>
    <w:multiLevelType w:val="multilevel"/>
    <w:tmpl w:val="799338BD"/>
    <w:lvl w:ilvl="0" w:tentative="0">
      <w:start w:val="1"/>
      <w:numFmt w:val="chineseCounting"/>
      <w:pStyle w:val="3"/>
      <w:suff w:val="nothing"/>
      <w:lvlText w:val="第%1章 "/>
      <w:lvlJc w:val="left"/>
      <w:pPr>
        <w:ind w:left="432" w:hanging="432"/>
      </w:pPr>
      <w:rPr>
        <w:rFonts w:hint="eastAsia"/>
      </w:rPr>
    </w:lvl>
    <w:lvl w:ilvl="1" w:tentative="0">
      <w:start w:val="1"/>
      <w:numFmt w:val="decimal"/>
      <w:isLgl/>
      <w:lvlText w:val="%1.%2."/>
      <w:lvlJc w:val="left"/>
      <w:pPr>
        <w:tabs>
          <w:tab w:val="left" w:pos="567"/>
        </w:tabs>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NTQzYTYxMmQ2NWFkNWI3ZTI1MmRiOWExODVkYWQifQ=="/>
    <w:docVar w:name="KSO_WPS_MARK_KEY" w:val="def0b20a-1138-47cd-88a8-8f376455ab42"/>
  </w:docVars>
  <w:rsids>
    <w:rsidRoot w:val="77826692"/>
    <w:rsid w:val="003A46FD"/>
    <w:rsid w:val="007A4FFC"/>
    <w:rsid w:val="0155110B"/>
    <w:rsid w:val="01632AFE"/>
    <w:rsid w:val="016E679B"/>
    <w:rsid w:val="01905776"/>
    <w:rsid w:val="025C3700"/>
    <w:rsid w:val="029811EA"/>
    <w:rsid w:val="029E12E1"/>
    <w:rsid w:val="029E387E"/>
    <w:rsid w:val="03057DF1"/>
    <w:rsid w:val="030E7F84"/>
    <w:rsid w:val="03C26902"/>
    <w:rsid w:val="04FE3F74"/>
    <w:rsid w:val="050611B4"/>
    <w:rsid w:val="05266315"/>
    <w:rsid w:val="05914B03"/>
    <w:rsid w:val="05B62213"/>
    <w:rsid w:val="065E10BC"/>
    <w:rsid w:val="06DD1BD3"/>
    <w:rsid w:val="07133D6D"/>
    <w:rsid w:val="071A19AB"/>
    <w:rsid w:val="083E198F"/>
    <w:rsid w:val="08787537"/>
    <w:rsid w:val="088C6085"/>
    <w:rsid w:val="08EF5926"/>
    <w:rsid w:val="09DA09EB"/>
    <w:rsid w:val="09DC4294"/>
    <w:rsid w:val="09EB0411"/>
    <w:rsid w:val="0B4B2D0D"/>
    <w:rsid w:val="0C8B5CB2"/>
    <w:rsid w:val="0CBB3CE4"/>
    <w:rsid w:val="0DD16D11"/>
    <w:rsid w:val="10AF10CA"/>
    <w:rsid w:val="10EF12E9"/>
    <w:rsid w:val="10F90737"/>
    <w:rsid w:val="113B1B0E"/>
    <w:rsid w:val="114F261E"/>
    <w:rsid w:val="12AB1564"/>
    <w:rsid w:val="132062E6"/>
    <w:rsid w:val="13931C40"/>
    <w:rsid w:val="13DA11CF"/>
    <w:rsid w:val="140D08E4"/>
    <w:rsid w:val="144F1752"/>
    <w:rsid w:val="14512A45"/>
    <w:rsid w:val="14513F5A"/>
    <w:rsid w:val="153E0287"/>
    <w:rsid w:val="154816B6"/>
    <w:rsid w:val="15530FC3"/>
    <w:rsid w:val="15B3368F"/>
    <w:rsid w:val="15D80858"/>
    <w:rsid w:val="16A3130B"/>
    <w:rsid w:val="16BD677C"/>
    <w:rsid w:val="17EE2DC4"/>
    <w:rsid w:val="181A5DE9"/>
    <w:rsid w:val="19170EBB"/>
    <w:rsid w:val="197755EF"/>
    <w:rsid w:val="1992201F"/>
    <w:rsid w:val="19A73B85"/>
    <w:rsid w:val="1A4869B7"/>
    <w:rsid w:val="1A5D10B2"/>
    <w:rsid w:val="1B385978"/>
    <w:rsid w:val="1C094D4E"/>
    <w:rsid w:val="1C603BB4"/>
    <w:rsid w:val="1C707A46"/>
    <w:rsid w:val="1E256F89"/>
    <w:rsid w:val="1E9025F8"/>
    <w:rsid w:val="1EEC7BA6"/>
    <w:rsid w:val="1F447F0B"/>
    <w:rsid w:val="204F2F58"/>
    <w:rsid w:val="20616D4B"/>
    <w:rsid w:val="20694664"/>
    <w:rsid w:val="20AA7BFE"/>
    <w:rsid w:val="20BF01C5"/>
    <w:rsid w:val="210C507C"/>
    <w:rsid w:val="215552C0"/>
    <w:rsid w:val="217E20EE"/>
    <w:rsid w:val="21B0104C"/>
    <w:rsid w:val="21D53F97"/>
    <w:rsid w:val="21EC74A8"/>
    <w:rsid w:val="22965D61"/>
    <w:rsid w:val="22B956AF"/>
    <w:rsid w:val="22FC4399"/>
    <w:rsid w:val="23005265"/>
    <w:rsid w:val="231659DB"/>
    <w:rsid w:val="239830C7"/>
    <w:rsid w:val="24560298"/>
    <w:rsid w:val="24910E7F"/>
    <w:rsid w:val="24F9531E"/>
    <w:rsid w:val="259A13DD"/>
    <w:rsid w:val="261C0C41"/>
    <w:rsid w:val="261E239C"/>
    <w:rsid w:val="26B2426C"/>
    <w:rsid w:val="270C1DFE"/>
    <w:rsid w:val="27B1748D"/>
    <w:rsid w:val="28051910"/>
    <w:rsid w:val="29445929"/>
    <w:rsid w:val="296E4C30"/>
    <w:rsid w:val="29DA676A"/>
    <w:rsid w:val="29FD75EB"/>
    <w:rsid w:val="29FE5DDF"/>
    <w:rsid w:val="2A0C1E52"/>
    <w:rsid w:val="2A0C261C"/>
    <w:rsid w:val="2A4E5418"/>
    <w:rsid w:val="2A8A0EEE"/>
    <w:rsid w:val="2AAA049C"/>
    <w:rsid w:val="2B535A22"/>
    <w:rsid w:val="2B551063"/>
    <w:rsid w:val="2BB22411"/>
    <w:rsid w:val="2C05273E"/>
    <w:rsid w:val="2C2B68A9"/>
    <w:rsid w:val="2C323296"/>
    <w:rsid w:val="2CB668C1"/>
    <w:rsid w:val="2D887D05"/>
    <w:rsid w:val="2D993D43"/>
    <w:rsid w:val="2D9F27AD"/>
    <w:rsid w:val="2DE93D07"/>
    <w:rsid w:val="2E036619"/>
    <w:rsid w:val="2E557915"/>
    <w:rsid w:val="2E7E5A06"/>
    <w:rsid w:val="2F1B790C"/>
    <w:rsid w:val="2F1D4CEF"/>
    <w:rsid w:val="2FDB3F24"/>
    <w:rsid w:val="300218F7"/>
    <w:rsid w:val="31C266D0"/>
    <w:rsid w:val="32592C43"/>
    <w:rsid w:val="32A53BF8"/>
    <w:rsid w:val="33013E0A"/>
    <w:rsid w:val="335377B8"/>
    <w:rsid w:val="33717553"/>
    <w:rsid w:val="33E91C3C"/>
    <w:rsid w:val="34303BB5"/>
    <w:rsid w:val="3443647A"/>
    <w:rsid w:val="35666B95"/>
    <w:rsid w:val="35844CF7"/>
    <w:rsid w:val="35EE5D24"/>
    <w:rsid w:val="37C25530"/>
    <w:rsid w:val="37F56198"/>
    <w:rsid w:val="38084322"/>
    <w:rsid w:val="38586778"/>
    <w:rsid w:val="38607F69"/>
    <w:rsid w:val="38B85600"/>
    <w:rsid w:val="38D52462"/>
    <w:rsid w:val="39333D79"/>
    <w:rsid w:val="39595CDC"/>
    <w:rsid w:val="395E4B18"/>
    <w:rsid w:val="39A55CDF"/>
    <w:rsid w:val="3A6D2932"/>
    <w:rsid w:val="3A925346"/>
    <w:rsid w:val="3A9D39C7"/>
    <w:rsid w:val="3B60719E"/>
    <w:rsid w:val="3B6B4DDF"/>
    <w:rsid w:val="3B8F3C22"/>
    <w:rsid w:val="3BF30847"/>
    <w:rsid w:val="3C0D344C"/>
    <w:rsid w:val="3C45451B"/>
    <w:rsid w:val="3CA95BEF"/>
    <w:rsid w:val="3E0E4EE8"/>
    <w:rsid w:val="3E3903AD"/>
    <w:rsid w:val="3E731739"/>
    <w:rsid w:val="3E9C23EA"/>
    <w:rsid w:val="3F6C2AF0"/>
    <w:rsid w:val="40B1201D"/>
    <w:rsid w:val="40F95064"/>
    <w:rsid w:val="41596891"/>
    <w:rsid w:val="42210076"/>
    <w:rsid w:val="42794110"/>
    <w:rsid w:val="4291252D"/>
    <w:rsid w:val="42C12F27"/>
    <w:rsid w:val="434625A1"/>
    <w:rsid w:val="43BB2512"/>
    <w:rsid w:val="43C233A6"/>
    <w:rsid w:val="43C85D12"/>
    <w:rsid w:val="44465DF9"/>
    <w:rsid w:val="44C478AA"/>
    <w:rsid w:val="44DD024E"/>
    <w:rsid w:val="455E6CE3"/>
    <w:rsid w:val="45D9719C"/>
    <w:rsid w:val="460B3197"/>
    <w:rsid w:val="461D3690"/>
    <w:rsid w:val="46727C5A"/>
    <w:rsid w:val="46ED1FB4"/>
    <w:rsid w:val="47553F03"/>
    <w:rsid w:val="47711002"/>
    <w:rsid w:val="4807200E"/>
    <w:rsid w:val="48995192"/>
    <w:rsid w:val="48FB4825"/>
    <w:rsid w:val="4A40144C"/>
    <w:rsid w:val="4A5E63B4"/>
    <w:rsid w:val="4A882F78"/>
    <w:rsid w:val="4ACD783B"/>
    <w:rsid w:val="4B1B4F66"/>
    <w:rsid w:val="4C8A4DDD"/>
    <w:rsid w:val="4CE645F7"/>
    <w:rsid w:val="4D320956"/>
    <w:rsid w:val="4D4D20E5"/>
    <w:rsid w:val="4D7F18B4"/>
    <w:rsid w:val="4DA344E4"/>
    <w:rsid w:val="4DAA39C1"/>
    <w:rsid w:val="4E427B2C"/>
    <w:rsid w:val="4EFA1BE2"/>
    <w:rsid w:val="515400FD"/>
    <w:rsid w:val="520938E1"/>
    <w:rsid w:val="530A3786"/>
    <w:rsid w:val="53165746"/>
    <w:rsid w:val="53BB4FD5"/>
    <w:rsid w:val="53ED7DD0"/>
    <w:rsid w:val="53F61433"/>
    <w:rsid w:val="54AC50B5"/>
    <w:rsid w:val="54B96CA5"/>
    <w:rsid w:val="54BD3D5F"/>
    <w:rsid w:val="555928F1"/>
    <w:rsid w:val="569F2F73"/>
    <w:rsid w:val="56A46649"/>
    <w:rsid w:val="56BC7380"/>
    <w:rsid w:val="576C4E4D"/>
    <w:rsid w:val="578C1CCA"/>
    <w:rsid w:val="57E1345B"/>
    <w:rsid w:val="581951FD"/>
    <w:rsid w:val="581D53E0"/>
    <w:rsid w:val="587304D0"/>
    <w:rsid w:val="587C014E"/>
    <w:rsid w:val="58984E6D"/>
    <w:rsid w:val="5944674A"/>
    <w:rsid w:val="59FE74D3"/>
    <w:rsid w:val="5A7557B2"/>
    <w:rsid w:val="5AC30008"/>
    <w:rsid w:val="5BEC660F"/>
    <w:rsid w:val="5C544BB6"/>
    <w:rsid w:val="5D0C57B5"/>
    <w:rsid w:val="5D865C37"/>
    <w:rsid w:val="5E8D2943"/>
    <w:rsid w:val="5EB81CF1"/>
    <w:rsid w:val="5EDB5939"/>
    <w:rsid w:val="5F8F3914"/>
    <w:rsid w:val="6038227E"/>
    <w:rsid w:val="618E70BF"/>
    <w:rsid w:val="61E2109A"/>
    <w:rsid w:val="62A92D73"/>
    <w:rsid w:val="62DF18FF"/>
    <w:rsid w:val="62FA369C"/>
    <w:rsid w:val="63665764"/>
    <w:rsid w:val="639F02EA"/>
    <w:rsid w:val="64AF7454"/>
    <w:rsid w:val="65794E6D"/>
    <w:rsid w:val="65CF425E"/>
    <w:rsid w:val="662E0C19"/>
    <w:rsid w:val="6657009B"/>
    <w:rsid w:val="666F4273"/>
    <w:rsid w:val="6670147A"/>
    <w:rsid w:val="6686299C"/>
    <w:rsid w:val="68445D30"/>
    <w:rsid w:val="68FB7EC6"/>
    <w:rsid w:val="693732CE"/>
    <w:rsid w:val="69723673"/>
    <w:rsid w:val="69B1144E"/>
    <w:rsid w:val="69E72DBE"/>
    <w:rsid w:val="6A3F26E1"/>
    <w:rsid w:val="6BB365E4"/>
    <w:rsid w:val="6BFC5C70"/>
    <w:rsid w:val="6C0E75CF"/>
    <w:rsid w:val="6C7E4AA0"/>
    <w:rsid w:val="6CD7152F"/>
    <w:rsid w:val="6DE032BF"/>
    <w:rsid w:val="6DF03A34"/>
    <w:rsid w:val="6E2750DF"/>
    <w:rsid w:val="6E2B16D9"/>
    <w:rsid w:val="6E536425"/>
    <w:rsid w:val="6FC26070"/>
    <w:rsid w:val="6FD160B5"/>
    <w:rsid w:val="701D2EDE"/>
    <w:rsid w:val="718C5F9D"/>
    <w:rsid w:val="71F835BD"/>
    <w:rsid w:val="72060208"/>
    <w:rsid w:val="72061999"/>
    <w:rsid w:val="72771058"/>
    <w:rsid w:val="729D6038"/>
    <w:rsid w:val="72D7628A"/>
    <w:rsid w:val="72EB49EC"/>
    <w:rsid w:val="73200C10"/>
    <w:rsid w:val="73C73063"/>
    <w:rsid w:val="7406439B"/>
    <w:rsid w:val="748F30E1"/>
    <w:rsid w:val="74D25DDF"/>
    <w:rsid w:val="760444E9"/>
    <w:rsid w:val="7660630F"/>
    <w:rsid w:val="769C5F43"/>
    <w:rsid w:val="76C515E4"/>
    <w:rsid w:val="77366524"/>
    <w:rsid w:val="775A1D2B"/>
    <w:rsid w:val="77661924"/>
    <w:rsid w:val="77826692"/>
    <w:rsid w:val="78921F91"/>
    <w:rsid w:val="78DF1473"/>
    <w:rsid w:val="792C7A40"/>
    <w:rsid w:val="7A002B4A"/>
    <w:rsid w:val="7A5C5FAD"/>
    <w:rsid w:val="7A8A7272"/>
    <w:rsid w:val="7A8F64BA"/>
    <w:rsid w:val="7AE81219"/>
    <w:rsid w:val="7B154CDB"/>
    <w:rsid w:val="7C007640"/>
    <w:rsid w:val="7C976755"/>
    <w:rsid w:val="7C9C0657"/>
    <w:rsid w:val="7CC51E10"/>
    <w:rsid w:val="7CE175A3"/>
    <w:rsid w:val="7D305F74"/>
    <w:rsid w:val="7D342636"/>
    <w:rsid w:val="7D3540AE"/>
    <w:rsid w:val="7DD77B2C"/>
    <w:rsid w:val="7E2E2B51"/>
    <w:rsid w:val="7E83248E"/>
    <w:rsid w:val="7EA44711"/>
    <w:rsid w:val="7EC856D2"/>
    <w:rsid w:val="7F674788"/>
    <w:rsid w:val="7FAB3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HAnsi" w:hAnsiTheme="minorHAnsi" w:eastAsiaTheme="minorEastAsia" w:cstheme="minorBidi"/>
      <w:kern w:val="0"/>
      <w:sz w:val="24"/>
      <w:szCs w:val="24"/>
      <w:lang w:val="en-US" w:eastAsia="zh-CN" w:bidi="ar"/>
    </w:rPr>
  </w:style>
  <w:style w:type="paragraph" w:styleId="3">
    <w:name w:val="heading 1"/>
    <w:basedOn w:val="1"/>
    <w:next w:val="1"/>
    <w:qFormat/>
    <w:uiPriority w:val="0"/>
    <w:pPr>
      <w:keepNext/>
      <w:keepLines/>
      <w:numPr>
        <w:ilvl w:val="0"/>
        <w:numId w:val="1"/>
      </w:numPr>
      <w:adjustRightInd w:val="0"/>
      <w:snapToGrid w:val="0"/>
      <w:spacing w:before="100" w:beforeLines="100" w:after="100" w:afterLines="100" w:line="240" w:lineRule="auto"/>
      <w:ind w:firstLine="0" w:firstLineChars="0"/>
      <w:jc w:val="center"/>
      <w:outlineLvl w:val="0"/>
    </w:pPr>
    <w:rPr>
      <w:rFonts w:ascii="Times New Roman" w:hAnsi="Times New Roman"/>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160" w:after="120" w:line="360" w:lineRule="auto"/>
      <w:jc w:val="left"/>
      <w:outlineLvl w:val="2"/>
    </w:pPr>
    <w:rPr>
      <w:rFonts w:ascii="Times New Roman" w:hAnsi="Times New Roman"/>
      <w:b/>
      <w:bCs/>
      <w:sz w:val="24"/>
      <w:szCs w:val="3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pPr>
      <w:widowControl w:val="0"/>
      <w:jc w:val="both"/>
    </w:pPr>
    <w:rPr>
      <w:rFonts w:ascii="宋体" w:hAnsi="Courier New"/>
      <w:color w:val="auto"/>
      <w:kern w:val="2"/>
      <w:sz w:val="21"/>
      <w:szCs w:val="20"/>
    </w:rPr>
  </w:style>
  <w:style w:type="paragraph" w:styleId="6">
    <w:name w:val="Normal Indent"/>
    <w:basedOn w:val="1"/>
    <w:qFormat/>
    <w:uiPriority w:val="0"/>
    <w:pPr>
      <w:spacing w:line="240" w:lineRule="auto"/>
      <w:ind w:firstLine="420"/>
    </w:pPr>
    <w:rPr>
      <w:szCs w:val="20"/>
    </w:rPr>
  </w:style>
  <w:style w:type="paragraph" w:styleId="7">
    <w:name w:val="Body Text"/>
    <w:basedOn w:val="1"/>
    <w:next w:val="8"/>
    <w:qFormat/>
    <w:uiPriority w:val="0"/>
    <w:pPr>
      <w:spacing w:after="120"/>
    </w:pPr>
  </w:style>
  <w:style w:type="paragraph" w:styleId="8">
    <w:name w:val="toc 5"/>
    <w:basedOn w:val="1"/>
    <w:next w:val="1"/>
    <w:qFormat/>
    <w:uiPriority w:val="0"/>
    <w:pPr>
      <w:ind w:left="1680" w:leftChars="800"/>
    </w:pPr>
  </w:style>
  <w:style w:type="paragraph" w:styleId="9">
    <w:name w:val="Body Text Indent"/>
    <w:basedOn w:val="1"/>
    <w:qFormat/>
    <w:uiPriority w:val="0"/>
    <w:pPr>
      <w:adjustRightInd w:val="0"/>
      <w:spacing w:line="540" w:lineRule="exact"/>
      <w:ind w:right="-329" w:rightChars="-171" w:firstLine="605" w:firstLineChars="200"/>
    </w:pPr>
    <w:rPr>
      <w:rFonts w:ascii="仿宋_GB2312" w:eastAsia="仿宋_GB2312"/>
      <w:sz w:val="32"/>
      <w:szCs w:val="3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2"/>
    <w:basedOn w:val="9"/>
    <w:next w:val="1"/>
    <w:qFormat/>
    <w:uiPriority w:val="0"/>
    <w:pPr>
      <w:ind w:firstLine="420" w:firstLineChars="200"/>
    </w:pPr>
    <w:rPr>
      <w:rFonts w:ascii="Times New Roman" w:hAnsi="Times New Roman" w:eastAsia="宋体" w:cs="Times New Roma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paragraph" w:customStyle="1" w:styleId="19">
    <w:name w:val="Char Char Char1 Char Char Char Char"/>
    <w:basedOn w:val="1"/>
    <w:qFormat/>
    <w:uiPriority w:val="0"/>
    <w:rPr>
      <w:rFonts w:ascii="Times New Roman" w:hAnsi="Times New Roman" w:eastAsia="宋体" w:cs="Times New Roman"/>
      <w:snapToGrid/>
      <w:kern w:val="2"/>
      <w:sz w:val="21"/>
      <w:szCs w:val="24"/>
    </w:rPr>
  </w:style>
  <w:style w:type="character" w:customStyle="1" w:styleId="20">
    <w:name w:val="NormalCharacter"/>
    <w:link w:val="21"/>
    <w:semiHidden/>
    <w:qFormat/>
    <w:uiPriority w:val="0"/>
    <w:rPr>
      <w:rFonts w:ascii="Times New Roman" w:hAnsi="Times New Roman" w:eastAsia="宋体"/>
      <w:kern w:val="2"/>
      <w:sz w:val="21"/>
      <w:szCs w:val="24"/>
      <w:lang w:val="en-US" w:eastAsia="zh-CN" w:bidi="ar-SA"/>
    </w:rPr>
  </w:style>
  <w:style w:type="paragraph" w:customStyle="1" w:styleId="21">
    <w:name w:val="UserStyle_12"/>
    <w:basedOn w:val="1"/>
    <w:link w:val="20"/>
    <w:qFormat/>
    <w:uiPriority w:val="0"/>
    <w:pPr>
      <w:jc w:val="both"/>
      <w:textAlignment w:val="baseline"/>
    </w:pPr>
    <w:rPr>
      <w:rFonts w:ascii="Times New Roman" w:hAnsi="Times New Roman" w:eastAsia="宋体"/>
      <w:kern w:val="2"/>
      <w:sz w:val="21"/>
      <w:szCs w:val="24"/>
      <w:lang w:val="en-US" w:eastAsia="zh-CN" w:bidi="ar-SA"/>
    </w:rPr>
  </w:style>
  <w:style w:type="character" w:customStyle="1" w:styleId="22">
    <w:name w:val="font01"/>
    <w:basedOn w:val="17"/>
    <w:qFormat/>
    <w:uiPriority w:val="0"/>
    <w:rPr>
      <w:rFonts w:hint="eastAsia" w:ascii="方正仿宋_GBK" w:hAnsi="方正仿宋_GBK" w:eastAsia="方正仿宋_GBK" w:cs="方正仿宋_GBK"/>
      <w:color w:val="000000"/>
      <w:sz w:val="22"/>
      <w:szCs w:val="22"/>
      <w:u w:val="none"/>
    </w:rPr>
  </w:style>
  <w:style w:type="character" w:customStyle="1" w:styleId="23">
    <w:name w:val="font11"/>
    <w:basedOn w:val="17"/>
    <w:qFormat/>
    <w:uiPriority w:val="0"/>
    <w:rPr>
      <w:rFonts w:hint="eastAsia" w:ascii="方正仿宋_GBK" w:hAnsi="方正仿宋_GBK" w:eastAsia="方正仿宋_GBK" w:cs="方正仿宋_GBK"/>
      <w:color w:val="000000"/>
      <w:sz w:val="22"/>
      <w:szCs w:val="22"/>
      <w:u w:val="single"/>
    </w:rPr>
  </w:style>
  <w:style w:type="character" w:customStyle="1" w:styleId="24">
    <w:name w:val="font61"/>
    <w:basedOn w:val="17"/>
    <w:qFormat/>
    <w:uiPriority w:val="0"/>
    <w:rPr>
      <w:rFonts w:hint="eastAsia" w:ascii="宋体" w:hAnsi="宋体" w:eastAsia="宋体" w:cs="宋体"/>
      <w:color w:val="000000"/>
      <w:sz w:val="22"/>
      <w:szCs w:val="22"/>
      <w:u w:val="single"/>
    </w:rPr>
  </w:style>
  <w:style w:type="character" w:customStyle="1" w:styleId="25">
    <w:name w:val="font31"/>
    <w:basedOn w:val="17"/>
    <w:qFormat/>
    <w:uiPriority w:val="0"/>
    <w:rPr>
      <w:rFonts w:hint="eastAsia" w:ascii="宋体" w:hAnsi="宋体" w:eastAsia="宋体" w:cs="宋体"/>
      <w:color w:val="000000"/>
      <w:sz w:val="22"/>
      <w:szCs w:val="22"/>
      <w:u w:val="none"/>
    </w:rPr>
  </w:style>
  <w:style w:type="paragraph" w:customStyle="1" w:styleId="26">
    <w:name w:val="正文文本 New New New New New New New New New New New New New New New New New New New New New New New New New New New New"/>
    <w:basedOn w:val="27"/>
    <w:qFormat/>
    <w:uiPriority w:val="0"/>
    <w:pPr>
      <w:ind w:left="100"/>
    </w:pPr>
    <w:rPr>
      <w:rFonts w:ascii="宋体" w:hAnsi="宋体" w:eastAsia="宋体"/>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pPr>
    <w:rPr>
      <w:rFonts w:ascii="Calibri" w:hAnsi="Calibri" w:eastAsia="Calibri" w:cs="黑体"/>
      <w:sz w:val="22"/>
      <w:szCs w:val="22"/>
      <w:lang w:val="en-US" w:eastAsia="en-US" w:bidi="ar-SA"/>
    </w:rPr>
  </w:style>
  <w:style w:type="paragraph" w:customStyle="1" w:styleId="28">
    <w:name w:val="正文文本 New New New New New New New New New New New New New New New New New New New New New New New New New New New New New New"/>
    <w:basedOn w:val="29"/>
    <w:qFormat/>
    <w:uiPriority w:val="0"/>
    <w:pPr>
      <w:ind w:left="100"/>
    </w:pPr>
    <w:rPr>
      <w:rFonts w:ascii="宋体" w:hAnsi="宋体" w:eastAsia="宋体"/>
    </w:rPr>
  </w:style>
  <w:style w:type="paragraph" w:customStyle="1" w:styleId="2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pPr>
    <w:rPr>
      <w:rFonts w:ascii="Calibri" w:hAnsi="Calibri" w:eastAsia="Calibri" w:cs="黑体"/>
      <w:sz w:val="22"/>
      <w:szCs w:val="22"/>
      <w:lang w:val="en-US" w:eastAsia="en-US" w:bidi="ar-SA"/>
    </w:rPr>
  </w:style>
  <w:style w:type="paragraph" w:customStyle="1" w:styleId="30">
    <w:name w:val="正文文本 New New New New New New New New New New New New New"/>
    <w:basedOn w:val="31"/>
    <w:qFormat/>
    <w:uiPriority w:val="0"/>
    <w:pPr>
      <w:ind w:left="100"/>
    </w:pPr>
    <w:rPr>
      <w:rFonts w:ascii="宋体" w:hAnsi="宋体" w:eastAsia="宋体"/>
    </w:rPr>
  </w:style>
  <w:style w:type="paragraph" w:customStyle="1" w:styleId="31">
    <w:name w:val="正文 New New New New New New New New New New New New New New New New New New New New New New New New New New New New New New New New"/>
    <w:qFormat/>
    <w:uiPriority w:val="0"/>
    <w:pPr>
      <w:widowControl w:val="0"/>
    </w:pPr>
    <w:rPr>
      <w:rFonts w:ascii="Calibri" w:hAnsi="Calibri" w:eastAsia="Calibri" w:cs="黑体"/>
      <w:sz w:val="22"/>
      <w:szCs w:val="22"/>
      <w:lang w:val="en-US" w:eastAsia="en-US" w:bidi="ar-SA"/>
    </w:rPr>
  </w:style>
  <w:style w:type="paragraph" w:customStyle="1" w:styleId="32">
    <w:name w:val="正文文本 New New New New New New New New New New New New New New New"/>
    <w:basedOn w:val="33"/>
    <w:qFormat/>
    <w:uiPriority w:val="0"/>
    <w:pPr>
      <w:ind w:left="100"/>
    </w:pPr>
    <w:rPr>
      <w:rFonts w:ascii="宋体" w:hAnsi="宋体" w:eastAsia="宋体"/>
    </w:rPr>
  </w:style>
  <w:style w:type="paragraph" w:customStyle="1" w:styleId="33">
    <w:name w:val="正文 New New New New New New New New New New New New New New New New New New New New New New New New New New New New New New New New New New New New New New New"/>
    <w:qFormat/>
    <w:uiPriority w:val="0"/>
    <w:pPr>
      <w:widowControl w:val="0"/>
    </w:pPr>
    <w:rPr>
      <w:rFonts w:ascii="Calibri" w:hAnsi="Calibri" w:eastAsia="Calibri" w:cs="黑体"/>
      <w:sz w:val="22"/>
      <w:szCs w:val="22"/>
      <w:lang w:val="en-US" w:eastAsia="en-US" w:bidi="ar-SA"/>
    </w:rPr>
  </w:style>
  <w:style w:type="paragraph" w:customStyle="1" w:styleId="34">
    <w:name w:val="Table Paragraph"/>
    <w:basedOn w:val="35"/>
    <w:qFormat/>
    <w:uiPriority w:val="0"/>
  </w:style>
  <w:style w:type="paragraph" w:customStyle="1" w:styleId="35">
    <w:name w:val="正文 New New New New New New New New New New"/>
    <w:qFormat/>
    <w:uiPriority w:val="0"/>
    <w:pPr>
      <w:widowControl w:val="0"/>
    </w:pPr>
    <w:rPr>
      <w:rFonts w:ascii="Calibri" w:hAnsi="Calibri" w:eastAsia="Calibri" w:cs="黑体"/>
      <w:sz w:val="22"/>
      <w:szCs w:val="22"/>
      <w:lang w:val="en-US" w:eastAsia="en-US" w:bidi="ar-SA"/>
    </w:rPr>
  </w:style>
  <w:style w:type="paragraph" w:customStyle="1" w:styleId="36">
    <w:name w:val="正文文本 New New New New New New New New New New New New New New New New New New New New New New New New New New New New New New New New New"/>
    <w:basedOn w:val="37"/>
    <w:qFormat/>
    <w:uiPriority w:val="0"/>
    <w:pPr>
      <w:ind w:left="100"/>
    </w:pPr>
    <w:rPr>
      <w:rFonts w:ascii="宋体" w:hAnsi="宋体" w:eastAsia="宋体"/>
    </w:rPr>
  </w:style>
  <w:style w:type="paragraph" w:customStyle="1" w:styleId="3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pPr>
    <w:rPr>
      <w:rFonts w:ascii="Calibri" w:hAnsi="Calibri" w:eastAsia="Calibri" w:cs="黑体"/>
      <w:sz w:val="22"/>
      <w:szCs w:val="22"/>
      <w:lang w:val="en-US" w:eastAsia="en-US" w:bidi="ar-SA"/>
    </w:rPr>
  </w:style>
  <w:style w:type="paragraph" w:customStyle="1" w:styleId="38">
    <w:name w:val="Body text|1"/>
    <w:basedOn w:val="1"/>
    <w:qFormat/>
    <w:uiPriority w:val="0"/>
    <w:pPr>
      <w:widowControl w:val="0"/>
      <w:shd w:val="clear" w:color="auto" w:fill="auto"/>
      <w:spacing w:after="40"/>
      <w:jc w:val="center"/>
    </w:pPr>
    <w:rPr>
      <w:rFonts w:ascii="MingLiU" w:hAnsi="MingLiU" w:eastAsia="MingLiU" w:cs="MingLiU"/>
      <w:sz w:val="28"/>
      <w:szCs w:val="28"/>
      <w:u w:val="none"/>
      <w:shd w:val="clear" w:color="auto" w:fill="auto"/>
      <w:lang w:val="zh-TW" w:eastAsia="zh-TW" w:bidi="zh-TW"/>
    </w:rPr>
  </w:style>
  <w:style w:type="paragraph" w:customStyle="1" w:styleId="39">
    <w:name w:val="正文文本 New New New New"/>
    <w:basedOn w:val="40"/>
    <w:qFormat/>
    <w:uiPriority w:val="0"/>
    <w:pPr>
      <w:ind w:left="100"/>
    </w:pPr>
    <w:rPr>
      <w:rFonts w:ascii="宋体" w:hAnsi="宋体" w:eastAsia="宋体"/>
    </w:rPr>
  </w:style>
  <w:style w:type="paragraph" w:customStyle="1" w:styleId="40">
    <w:name w:val="正文 New New New New New New"/>
    <w:qFormat/>
    <w:uiPriority w:val="0"/>
    <w:pPr>
      <w:widowControl w:val="0"/>
    </w:pPr>
    <w:rPr>
      <w:rFonts w:ascii="Calibri" w:hAnsi="Calibri" w:eastAsia="Calibri" w:cs="黑体"/>
      <w:sz w:val="22"/>
      <w:szCs w:val="22"/>
      <w:lang w:val="en-US" w:eastAsia="en-US" w:bidi="ar-SA"/>
    </w:rPr>
  </w:style>
  <w:style w:type="paragraph" w:customStyle="1" w:styleId="41">
    <w:name w:val="正文文本 New New New New New New"/>
    <w:basedOn w:val="35"/>
    <w:qFormat/>
    <w:uiPriority w:val="0"/>
    <w:pPr>
      <w:ind w:left="100"/>
    </w:pPr>
    <w:rPr>
      <w:rFonts w:ascii="宋体" w:hAnsi="宋体" w:eastAsia="宋体"/>
    </w:rPr>
  </w:style>
  <w:style w:type="paragraph" w:customStyle="1" w:styleId="42">
    <w:name w:val="正文文本 New New New New New New New New New"/>
    <w:basedOn w:val="43"/>
    <w:qFormat/>
    <w:uiPriority w:val="0"/>
    <w:pPr>
      <w:ind w:left="100"/>
    </w:pPr>
    <w:rPr>
      <w:rFonts w:ascii="宋体" w:hAnsi="宋体" w:eastAsia="宋体"/>
    </w:rPr>
  </w:style>
  <w:style w:type="paragraph" w:customStyle="1" w:styleId="43">
    <w:name w:val="正文 New New New New New New New New New New New New New New New New New New New New New"/>
    <w:qFormat/>
    <w:uiPriority w:val="0"/>
    <w:pPr>
      <w:widowControl w:val="0"/>
    </w:pPr>
    <w:rPr>
      <w:rFonts w:ascii="Calibri" w:hAnsi="Calibri" w:eastAsia="Calibri" w:cs="黑体"/>
      <w:sz w:val="22"/>
      <w:szCs w:val="22"/>
      <w:lang w:val="en-US" w:eastAsia="en-US" w:bidi="ar-SA"/>
    </w:rPr>
  </w:style>
  <w:style w:type="paragraph" w:customStyle="1" w:styleId="44">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45">
    <w:name w:val="正文表标题"/>
    <w:next w:val="44"/>
    <w:qFormat/>
    <w:uiPriority w:val="0"/>
    <w:pPr>
      <w:numPr>
        <w:ilvl w:val="0"/>
        <w:numId w:val="2"/>
      </w:numPr>
      <w:tabs>
        <w:tab w:val="left" w:pos="360"/>
      </w:tabs>
      <w:spacing w:before="156" w:beforeLines="50" w:after="156" w:afterLines="50"/>
      <w:jc w:val="center"/>
    </w:pPr>
    <w:rPr>
      <w:rFonts w:ascii="黑体" w:hAnsi="Calibri" w:eastAsia="黑体" w:cs="Times New Roman"/>
      <w:sz w:val="21"/>
      <w:lang w:val="en-US" w:eastAsia="zh-CN" w:bidi="ar-SA"/>
    </w:rPr>
  </w:style>
  <w:style w:type="paragraph" w:customStyle="1" w:styleId="46">
    <w:name w:val="四级条标题"/>
    <w:basedOn w:val="47"/>
    <w:next w:val="44"/>
    <w:qFormat/>
    <w:uiPriority w:val="0"/>
    <w:pPr>
      <w:numPr>
        <w:ilvl w:val="0"/>
        <w:numId w:val="0"/>
      </w:numPr>
      <w:outlineLvl w:val="5"/>
    </w:pPr>
  </w:style>
  <w:style w:type="paragraph" w:customStyle="1" w:styleId="47">
    <w:name w:val="三级条标题"/>
    <w:basedOn w:val="48"/>
    <w:next w:val="44"/>
    <w:qFormat/>
    <w:uiPriority w:val="0"/>
    <w:pPr>
      <w:numPr>
        <w:ilvl w:val="0"/>
        <w:numId w:val="0"/>
      </w:numPr>
      <w:outlineLvl w:val="4"/>
    </w:pPr>
  </w:style>
  <w:style w:type="paragraph" w:customStyle="1" w:styleId="48">
    <w:name w:val="二级条标题"/>
    <w:basedOn w:val="49"/>
    <w:next w:val="44"/>
    <w:qFormat/>
    <w:uiPriority w:val="0"/>
    <w:pPr>
      <w:numPr>
        <w:ilvl w:val="1"/>
        <w:numId w:val="0"/>
      </w:numPr>
      <w:spacing w:before="50" w:beforeLines="0" w:after="50" w:afterLines="0"/>
      <w:outlineLvl w:val="3"/>
    </w:pPr>
  </w:style>
  <w:style w:type="paragraph" w:customStyle="1" w:styleId="49">
    <w:name w:val="一级条标题"/>
    <w:next w:val="44"/>
    <w:qFormat/>
    <w:uiPriority w:val="0"/>
    <w:pPr>
      <w:numPr>
        <w:ilvl w:val="1"/>
        <w:numId w:val="3"/>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50">
    <w:name w:val="正文文本 New New New New New New New New"/>
    <w:basedOn w:val="51"/>
    <w:qFormat/>
    <w:uiPriority w:val="0"/>
    <w:pPr>
      <w:ind w:left="100"/>
    </w:pPr>
    <w:rPr>
      <w:rFonts w:ascii="宋体" w:hAnsi="宋体" w:eastAsia="宋体"/>
    </w:rPr>
  </w:style>
  <w:style w:type="paragraph" w:customStyle="1" w:styleId="51">
    <w:name w:val="正文 New New New New New New New New New New New New New New New New"/>
    <w:qFormat/>
    <w:uiPriority w:val="0"/>
    <w:pPr>
      <w:widowControl w:val="0"/>
    </w:pPr>
    <w:rPr>
      <w:rFonts w:ascii="Calibri" w:hAnsi="Calibri" w:eastAsia="Calibri" w:cs="黑体"/>
      <w:sz w:val="22"/>
      <w:szCs w:val="22"/>
      <w:lang w:val="en-US" w:eastAsia="en-US" w:bidi="ar-SA"/>
    </w:rPr>
  </w:style>
  <w:style w:type="paragraph" w:customStyle="1" w:styleId="52">
    <w:name w:val="正文文本 New New New New New New New New New New New"/>
    <w:basedOn w:val="53"/>
    <w:qFormat/>
    <w:uiPriority w:val="0"/>
    <w:pPr>
      <w:ind w:left="100"/>
    </w:pPr>
    <w:rPr>
      <w:rFonts w:ascii="宋体" w:hAnsi="宋体" w:eastAsia="宋体"/>
    </w:rPr>
  </w:style>
  <w:style w:type="paragraph" w:customStyle="1" w:styleId="53">
    <w:name w:val="正文 New New New New New New New New New New New New New New New New New New New New New New New New New"/>
    <w:qFormat/>
    <w:uiPriority w:val="0"/>
    <w:pPr>
      <w:widowControl w:val="0"/>
    </w:pPr>
    <w:rPr>
      <w:rFonts w:ascii="Calibri" w:hAnsi="Calibri" w:eastAsia="Calibri" w:cs="黑体"/>
      <w:sz w:val="22"/>
      <w:szCs w:val="22"/>
      <w:lang w:val="en-US" w:eastAsia="en-US" w:bidi="ar-SA"/>
    </w:rPr>
  </w:style>
  <w:style w:type="paragraph" w:customStyle="1" w:styleId="54">
    <w:name w:val="正文文本 New New New New New New New New New New New New"/>
    <w:basedOn w:val="55"/>
    <w:qFormat/>
    <w:uiPriority w:val="0"/>
    <w:pPr>
      <w:ind w:left="100"/>
    </w:pPr>
    <w:rPr>
      <w:rFonts w:ascii="宋体" w:hAnsi="宋体" w:eastAsia="宋体"/>
    </w:rPr>
  </w:style>
  <w:style w:type="paragraph" w:customStyle="1" w:styleId="55">
    <w:name w:val="正文 New New New New New New New New New New New New New New New New New New New New New New New New New New New"/>
    <w:qFormat/>
    <w:uiPriority w:val="0"/>
    <w:pPr>
      <w:widowControl w:val="0"/>
    </w:pPr>
    <w:rPr>
      <w:rFonts w:ascii="Calibri" w:hAnsi="Calibri" w:eastAsia="Calibri" w:cs="黑体"/>
      <w:sz w:val="22"/>
      <w:szCs w:val="22"/>
      <w:lang w:val="en-US" w:eastAsia="en-US" w:bidi="ar-SA"/>
    </w:rPr>
  </w:style>
  <w:style w:type="character" w:customStyle="1" w:styleId="56">
    <w:name w:val="font21"/>
    <w:basedOn w:val="17"/>
    <w:qFormat/>
    <w:uiPriority w:val="0"/>
    <w:rPr>
      <w:rFonts w:hint="eastAsia" w:ascii="宋体" w:hAnsi="宋体" w:eastAsia="宋体" w:cs="宋体"/>
      <w:color w:val="000000"/>
      <w:sz w:val="22"/>
      <w:szCs w:val="22"/>
      <w:u w:val="single"/>
    </w:rPr>
  </w:style>
  <w:style w:type="character" w:customStyle="1" w:styleId="57">
    <w:name w:val="font121"/>
    <w:basedOn w:val="17"/>
    <w:qFormat/>
    <w:uiPriority w:val="0"/>
    <w:rPr>
      <w:rFonts w:hint="default" w:ascii="font-weight : 400" w:hAnsi="font-weight : 400" w:eastAsia="font-weight : 400" w:cs="font-weight : 400"/>
      <w:color w:val="000000"/>
      <w:sz w:val="20"/>
      <w:szCs w:val="20"/>
      <w:u w:val="single"/>
    </w:rPr>
  </w:style>
  <w:style w:type="character" w:customStyle="1" w:styleId="58">
    <w:name w:val="font81"/>
    <w:basedOn w:val="17"/>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3697</Words>
  <Characters>4502</Characters>
  <Lines>0</Lines>
  <Paragraphs>0</Paragraphs>
  <TotalTime>0</TotalTime>
  <ScaleCrop>false</ScaleCrop>
  <LinksUpToDate>false</LinksUpToDate>
  <CharactersWithSpaces>4566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2020-03-02T01:16:00Z</dcterms:created>
  <dc:creator>Administrator</dc:creator>
  <cp:lastModifiedBy>花无缺</cp:lastModifiedBy>
  <cp:lastPrinted>2023-04-23T09:22:00Z</cp:lastPrinted>
  <dcterms:modified xsi:type="dcterms:W3CDTF">2024-11-06T00:59:02Z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DB621D9CA80B4C1F9BB5627D23964DA0_13</vt:lpwstr>
  </property>
</Properties>
</file>